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5"/>
        <w:gridCol w:w="2259"/>
        <w:gridCol w:w="3037"/>
        <w:gridCol w:w="3733"/>
      </w:tblGrid>
      <w:tr w:rsidR="00996C36" w:rsidTr="004078BC">
        <w:tc>
          <w:tcPr>
            <w:tcW w:w="2694" w:type="dxa"/>
            <w:gridSpan w:val="2"/>
            <w:tcBorders>
              <w:top w:val="single" w:sz="12" w:space="0" w:color="000000"/>
              <w:left w:val="single" w:sz="12" w:space="0" w:color="000000"/>
              <w:bottom w:val="single" w:sz="12" w:space="0" w:color="000000"/>
              <w:right w:val="single" w:sz="4" w:space="0" w:color="000000"/>
            </w:tcBorders>
            <w:hideMark/>
          </w:tcPr>
          <w:p w:rsidR="00996C36" w:rsidRDefault="00996C36">
            <w:pPr>
              <w:spacing w:after="0" w:line="240" w:lineRule="auto"/>
              <w:rPr>
                <w:rFonts w:cs="Calibri"/>
                <w:b/>
                <w:bCs/>
              </w:rPr>
            </w:pPr>
            <w:r>
              <w:rPr>
                <w:rFonts w:cs="Calibri"/>
                <w:b/>
                <w:bCs/>
              </w:rPr>
              <w:t>KEY WORDS</w:t>
            </w:r>
          </w:p>
        </w:tc>
        <w:tc>
          <w:tcPr>
            <w:tcW w:w="6770" w:type="dxa"/>
            <w:gridSpan w:val="2"/>
            <w:tcBorders>
              <w:top w:val="single" w:sz="12" w:space="0" w:color="000000"/>
              <w:left w:val="single" w:sz="4" w:space="0" w:color="000000"/>
              <w:bottom w:val="single" w:sz="12" w:space="0" w:color="000000"/>
              <w:right w:val="single" w:sz="12" w:space="0" w:color="000000"/>
            </w:tcBorders>
          </w:tcPr>
          <w:p w:rsidR="00AB7286" w:rsidRDefault="00AB7286" w:rsidP="00AB7286">
            <w:pPr>
              <w:snapToGrid w:val="0"/>
              <w:spacing w:after="0" w:line="100" w:lineRule="atLeast"/>
              <w:rPr>
                <w:rFonts w:cs="Calibri"/>
                <w:b/>
              </w:rPr>
            </w:pPr>
            <w:proofErr w:type="spellStart"/>
            <w:r>
              <w:rPr>
                <w:rFonts w:cs="Calibri"/>
                <w:b/>
              </w:rPr>
              <w:t>Medical</w:t>
            </w:r>
            <w:proofErr w:type="spellEnd"/>
            <w:r>
              <w:rPr>
                <w:rFonts w:cs="Calibri"/>
                <w:b/>
              </w:rPr>
              <w:t xml:space="preserve"> issues</w:t>
            </w:r>
          </w:p>
          <w:p w:rsidR="00996C36" w:rsidRDefault="00AB7286" w:rsidP="00AB7286">
            <w:pPr>
              <w:spacing w:after="0" w:line="240" w:lineRule="auto"/>
              <w:rPr>
                <w:rFonts w:cs="Calibri"/>
                <w:b/>
              </w:rPr>
            </w:pPr>
            <w:proofErr w:type="spellStart"/>
            <w:r>
              <w:rPr>
                <w:rFonts w:cs="Calibri"/>
                <w:b/>
              </w:rPr>
              <w:t>Reception</w:t>
            </w:r>
            <w:proofErr w:type="spellEnd"/>
            <w:r>
              <w:rPr>
                <w:rFonts w:cs="Calibri"/>
                <w:b/>
              </w:rPr>
              <w:t xml:space="preserve"> conditions in the </w:t>
            </w:r>
            <w:proofErr w:type="spellStart"/>
            <w:r>
              <w:rPr>
                <w:rFonts w:cs="Calibri"/>
                <w:b/>
              </w:rPr>
              <w:t>responsible</w:t>
            </w:r>
            <w:proofErr w:type="spellEnd"/>
            <w:r>
              <w:rPr>
                <w:rFonts w:cs="Calibri"/>
                <w:b/>
              </w:rPr>
              <w:t xml:space="preserve"> state</w:t>
            </w:r>
          </w:p>
        </w:tc>
      </w:tr>
      <w:tr w:rsidR="00996C36" w:rsidTr="004078BC">
        <w:tc>
          <w:tcPr>
            <w:tcW w:w="2694" w:type="dxa"/>
            <w:gridSpan w:val="2"/>
            <w:tcBorders>
              <w:top w:val="single" w:sz="12"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Country of </w:t>
            </w:r>
            <w:proofErr w:type="spellStart"/>
            <w:r>
              <w:rPr>
                <w:rFonts w:cs="Calibri"/>
              </w:rPr>
              <w:t>Appeal</w:t>
            </w:r>
            <w:proofErr w:type="spellEnd"/>
          </w:p>
        </w:tc>
        <w:tc>
          <w:tcPr>
            <w:tcW w:w="6770" w:type="dxa"/>
            <w:gridSpan w:val="2"/>
            <w:tcBorders>
              <w:top w:val="single" w:sz="12" w:space="0" w:color="000000"/>
              <w:left w:val="single" w:sz="4" w:space="0" w:color="000000"/>
              <w:bottom w:val="single" w:sz="4" w:space="0" w:color="000000"/>
              <w:right w:val="single" w:sz="4" w:space="0" w:color="000000"/>
            </w:tcBorders>
          </w:tcPr>
          <w:p w:rsidR="00996C36" w:rsidRDefault="0083197B">
            <w:pPr>
              <w:spacing w:after="0" w:line="240" w:lineRule="auto"/>
              <w:rPr>
                <w:rFonts w:cs="Calibri"/>
                <w:b/>
              </w:rPr>
            </w:pPr>
            <w:proofErr w:type="spellStart"/>
            <w:r>
              <w:rPr>
                <w:rFonts w:cs="Calibri"/>
                <w:b/>
              </w:rPr>
              <w:t>Austria</w:t>
            </w:r>
            <w:proofErr w:type="spellEnd"/>
          </w:p>
        </w:tc>
      </w:tr>
      <w:tr w:rsidR="00996C36" w:rsidRPr="00996C36" w:rsidTr="004078BC">
        <w:tc>
          <w:tcPr>
            <w:tcW w:w="2694" w:type="dxa"/>
            <w:gridSpan w:val="2"/>
            <w:tcBorders>
              <w:top w:val="single" w:sz="12"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US"/>
              </w:rPr>
            </w:pPr>
            <w:r>
              <w:rPr>
                <w:rFonts w:cs="Calibri"/>
                <w:lang w:val="en-US"/>
              </w:rPr>
              <w:t>Responsible Member State under Dublin Criteria</w:t>
            </w:r>
          </w:p>
        </w:tc>
        <w:tc>
          <w:tcPr>
            <w:tcW w:w="6770" w:type="dxa"/>
            <w:gridSpan w:val="2"/>
            <w:tcBorders>
              <w:top w:val="single" w:sz="12" w:space="0" w:color="000000"/>
              <w:left w:val="single" w:sz="4" w:space="0" w:color="000000"/>
              <w:bottom w:val="single" w:sz="4" w:space="0" w:color="000000"/>
              <w:right w:val="single" w:sz="4" w:space="0" w:color="000000"/>
            </w:tcBorders>
          </w:tcPr>
          <w:p w:rsidR="00996C36" w:rsidRDefault="00AB7286">
            <w:pPr>
              <w:spacing w:after="0" w:line="240" w:lineRule="auto"/>
              <w:rPr>
                <w:rFonts w:cs="Calibri"/>
                <w:b/>
                <w:lang w:val="en-US"/>
              </w:rPr>
            </w:pPr>
            <w:r>
              <w:rPr>
                <w:rFonts w:cs="Calibri"/>
                <w:b/>
                <w:lang w:val="en-US"/>
              </w:rPr>
              <w:t>Poland</w:t>
            </w:r>
          </w:p>
        </w:tc>
      </w:tr>
      <w:tr w:rsidR="00996C36" w:rsidTr="004078BC">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Case </w:t>
            </w:r>
            <w:proofErr w:type="spellStart"/>
            <w:r>
              <w:rPr>
                <w:rFonts w:cs="Calibri"/>
              </w:rPr>
              <w:t>name</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
                <w:lang w:val="nl-NL"/>
              </w:rPr>
            </w:pPr>
          </w:p>
        </w:tc>
      </w:tr>
      <w:tr w:rsidR="00996C36" w:rsidRPr="00996C36" w:rsidTr="004078BC">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GB"/>
              </w:rPr>
            </w:pPr>
            <w:r>
              <w:rPr>
                <w:rFonts w:cs="Calibri"/>
                <w:lang w:val="en-GB"/>
              </w:rPr>
              <w:t>Appeal body name i.e. Court/Tribunal/Appeals Board</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AB7286">
            <w:pPr>
              <w:spacing w:after="0" w:line="240" w:lineRule="auto"/>
              <w:rPr>
                <w:rFonts w:cs="Calibri"/>
                <w:b/>
                <w:lang w:val="nl-NL"/>
              </w:rPr>
            </w:pPr>
            <w:r>
              <w:rPr>
                <w:rFonts w:cs="Calibri"/>
                <w:b/>
                <w:lang w:val="nl-NL"/>
              </w:rPr>
              <w:t>Asylum Court</w:t>
            </w:r>
          </w:p>
        </w:tc>
      </w:tr>
      <w:tr w:rsidR="00996C36" w:rsidTr="004078BC">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GB"/>
              </w:rPr>
            </w:pPr>
            <w:r>
              <w:rPr>
                <w:rFonts w:cs="Calibri"/>
                <w:lang w:val="en-GB"/>
              </w:rPr>
              <w:t>Decision number/Neutral citation</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AB7286" w:rsidP="004078BC">
            <w:pPr>
              <w:spacing w:after="0" w:line="240" w:lineRule="auto"/>
              <w:rPr>
                <w:rFonts w:cs="Calibri"/>
                <w:b/>
                <w:lang w:val="en-GB"/>
              </w:rPr>
            </w:pPr>
            <w:r>
              <w:rPr>
                <w:rFonts w:cs="Calibri"/>
                <w:b/>
                <w:lang w:val="en-GB"/>
              </w:rPr>
              <w:t>S7 423.367 to 370-1/2011/2E</w:t>
            </w:r>
            <w:r w:rsidR="00A65E84">
              <w:rPr>
                <w:rFonts w:cs="Calibri"/>
                <w:b/>
                <w:lang w:val="en-GB"/>
              </w:rPr>
              <w:br/>
            </w:r>
            <w:bookmarkStart w:id="0" w:name="_GoBack"/>
            <w:r w:rsidR="00A65E84" w:rsidRPr="00A65E84">
              <w:rPr>
                <w:rFonts w:cs="Calibri"/>
                <w:lang w:val="en-US"/>
              </w:rPr>
              <w:t>http://www.ris.bka.gv.at/Dokument.wxe?Abfrage=AsylGH&amp;Dokumentnummer=ASYLGHT_20111228_S7_423_367_1_2011_00</w:t>
            </w:r>
            <w:bookmarkEnd w:id="0"/>
          </w:p>
        </w:tc>
      </w:tr>
      <w:tr w:rsidR="00996C36" w:rsidRPr="00996C36" w:rsidTr="004078BC">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US"/>
              </w:rPr>
            </w:pPr>
            <w:r>
              <w:rPr>
                <w:rFonts w:cs="Calibri"/>
                <w:lang w:val="en-US"/>
              </w:rPr>
              <w:t>Date decision delivered or promulgated: Date of determination</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AB7286">
            <w:pPr>
              <w:spacing w:after="0" w:line="240" w:lineRule="auto"/>
              <w:rPr>
                <w:rFonts w:cs="Calibri"/>
                <w:b/>
                <w:lang w:val="en-US"/>
              </w:rPr>
            </w:pPr>
            <w:r>
              <w:rPr>
                <w:rFonts w:cs="Calibri"/>
                <w:b/>
                <w:lang w:val="en-US"/>
              </w:rPr>
              <w:t>28.12.2011</w:t>
            </w:r>
          </w:p>
        </w:tc>
      </w:tr>
      <w:tr w:rsidR="00996C36" w:rsidTr="004078BC">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Country of </w:t>
            </w:r>
            <w:proofErr w:type="spellStart"/>
            <w:r>
              <w:rPr>
                <w:rFonts w:cs="Calibri"/>
              </w:rPr>
              <w:t>applicant</w:t>
            </w:r>
            <w:proofErr w:type="spellEnd"/>
            <w:r>
              <w:rPr>
                <w:rFonts w:cs="Calibri"/>
              </w:rPr>
              <w:t>/</w:t>
            </w:r>
            <w:proofErr w:type="spellStart"/>
            <w:r>
              <w:rPr>
                <w:rFonts w:cs="Calibri"/>
              </w:rPr>
              <w:t>Claimant</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AB7286">
            <w:pPr>
              <w:spacing w:after="0" w:line="240" w:lineRule="auto"/>
              <w:rPr>
                <w:rFonts w:cs="Calibri"/>
                <w:bCs/>
              </w:rPr>
            </w:pPr>
            <w:proofErr w:type="spellStart"/>
            <w:r>
              <w:rPr>
                <w:rFonts w:cs="Calibri"/>
                <w:bCs/>
              </w:rPr>
              <w:t>Russian</w:t>
            </w:r>
            <w:proofErr w:type="spellEnd"/>
            <w:r>
              <w:rPr>
                <w:rFonts w:cs="Calibri"/>
                <w:bCs/>
              </w:rPr>
              <w:t xml:space="preserve"> </w:t>
            </w:r>
            <w:proofErr w:type="spellStart"/>
            <w:r>
              <w:rPr>
                <w:rFonts w:cs="Calibri"/>
                <w:bCs/>
              </w:rPr>
              <w:t>Federation</w:t>
            </w:r>
            <w:proofErr w:type="spellEnd"/>
            <w:r w:rsidR="00C91369">
              <w:rPr>
                <w:rFonts w:cs="Calibri"/>
                <w:bCs/>
              </w:rPr>
              <w:t xml:space="preserve"> (</w:t>
            </w:r>
            <w:proofErr w:type="spellStart"/>
            <w:r w:rsidR="00C91369">
              <w:rPr>
                <w:rFonts w:cs="Calibri"/>
                <w:bCs/>
              </w:rPr>
              <w:t>Chechnya</w:t>
            </w:r>
            <w:proofErr w:type="spellEnd"/>
            <w:r w:rsidR="00C91369">
              <w:rPr>
                <w:rFonts w:cs="Calibri"/>
                <w:bCs/>
              </w:rPr>
              <w:t>)</w:t>
            </w:r>
          </w:p>
        </w:tc>
      </w:tr>
      <w:tr w:rsidR="00996C36" w:rsidTr="004078BC">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proofErr w:type="spellStart"/>
            <w:r>
              <w:rPr>
                <w:rFonts w:cs="Calibri"/>
              </w:rPr>
              <w:t>Summary</w:t>
            </w:r>
            <w:proofErr w:type="spellEnd"/>
            <w:r>
              <w:rPr>
                <w:rFonts w:cs="Calibri"/>
              </w:rPr>
              <w:t xml:space="preserve"> of the case</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lang w:val="nl-NL"/>
              </w:rPr>
            </w:pPr>
          </w:p>
        </w:tc>
      </w:tr>
      <w:tr w:rsidR="00996C36" w:rsidTr="004078BC">
        <w:trPr>
          <w:trHeight w:val="385"/>
        </w:trPr>
        <w:tc>
          <w:tcPr>
            <w:tcW w:w="435"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rPr>
            </w:pPr>
          </w:p>
        </w:tc>
        <w:tc>
          <w:tcPr>
            <w:tcW w:w="2259"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i/>
              </w:rPr>
            </w:pPr>
            <w:proofErr w:type="spellStart"/>
            <w:r>
              <w:rPr>
                <w:rFonts w:cs="Calibri"/>
                <w:i/>
              </w:rPr>
              <w:t>Facts</w:t>
            </w:r>
            <w:proofErr w:type="spellEnd"/>
            <w:r>
              <w:rPr>
                <w:rFonts w:cs="Calibri"/>
                <w:i/>
              </w:rPr>
              <w:t xml:space="preserve"> (</w:t>
            </w:r>
            <w:proofErr w:type="spellStart"/>
            <w:r>
              <w:rPr>
                <w:rFonts w:cs="Calibri"/>
                <w:i/>
              </w:rPr>
              <w:t>brief</w:t>
            </w:r>
            <w:proofErr w:type="spellEnd"/>
            <w:r>
              <w:rPr>
                <w:rFonts w:cs="Calibri"/>
                <w:i/>
              </w:rPr>
              <w:t xml:space="preserve"> </w:t>
            </w:r>
            <w:proofErr w:type="spellStart"/>
            <w:r>
              <w:rPr>
                <w:rFonts w:cs="Calibri"/>
                <w:i/>
              </w:rPr>
              <w:t>overview</w:t>
            </w:r>
            <w:proofErr w:type="spellEnd"/>
            <w:r>
              <w:rPr>
                <w:rFonts w:cs="Calibri"/>
                <w:i/>
              </w:rPr>
              <w:t>)</w:t>
            </w:r>
          </w:p>
        </w:tc>
        <w:tc>
          <w:tcPr>
            <w:tcW w:w="6770" w:type="dxa"/>
            <w:gridSpan w:val="2"/>
            <w:tcBorders>
              <w:top w:val="single" w:sz="4" w:space="0" w:color="auto"/>
              <w:left w:val="single" w:sz="4" w:space="0" w:color="000000"/>
              <w:bottom w:val="single" w:sz="4" w:space="0" w:color="auto"/>
              <w:right w:val="single" w:sz="4" w:space="0" w:color="000000"/>
            </w:tcBorders>
          </w:tcPr>
          <w:p w:rsidR="00AB7286" w:rsidRPr="00D81371" w:rsidRDefault="00AB7286" w:rsidP="00AB7286">
            <w:pPr>
              <w:snapToGrid w:val="0"/>
              <w:spacing w:after="0" w:line="100" w:lineRule="atLeast"/>
              <w:jc w:val="both"/>
              <w:rPr>
                <w:rFonts w:cs="Calibri"/>
                <w:b/>
                <w:lang w:val="nl-NL"/>
              </w:rPr>
            </w:pPr>
            <w:r w:rsidRPr="00D81371">
              <w:rPr>
                <w:rFonts w:cs="Calibri"/>
                <w:b/>
                <w:lang w:val="nl-NL"/>
              </w:rPr>
              <w:t>The applicant is a three month</w:t>
            </w:r>
            <w:r w:rsidRPr="00D81371">
              <w:rPr>
                <w:rFonts w:cs="Calibri"/>
                <w:b/>
                <w:lang w:val="en-US"/>
              </w:rPr>
              <w:t>s</w:t>
            </w:r>
            <w:r w:rsidRPr="00D81371">
              <w:rPr>
                <w:rFonts w:cs="Calibri"/>
                <w:b/>
                <w:lang w:val="nl-NL"/>
              </w:rPr>
              <w:t xml:space="preserve"> old </w:t>
            </w:r>
            <w:r w:rsidRPr="00D81371">
              <w:rPr>
                <w:rFonts w:cs="Calibri"/>
                <w:b/>
                <w:lang w:val="en-US"/>
              </w:rPr>
              <w:t>boy</w:t>
            </w:r>
            <w:r w:rsidRPr="00D81371">
              <w:rPr>
                <w:rFonts w:cs="Calibri"/>
                <w:b/>
                <w:lang w:val="nl-NL"/>
              </w:rPr>
              <w:t xml:space="preserve"> who was born in Poland and suffers from a life-threatening heart disease and had an operation shortly after his birth. His parents are separated because his mother was told by her husbands’ relatives that she has to </w:t>
            </w:r>
            <w:r w:rsidRPr="00D81371">
              <w:rPr>
                <w:rFonts w:cs="Calibri"/>
                <w:b/>
                <w:lang w:val="en-US"/>
              </w:rPr>
              <w:t>return</w:t>
            </w:r>
            <w:r w:rsidRPr="00D81371">
              <w:rPr>
                <w:rFonts w:cs="Calibri"/>
                <w:b/>
                <w:lang w:val="nl-NL"/>
              </w:rPr>
              <w:t xml:space="preserve"> to Chechnya to let her child die there. According to her, medical treatment in Poland was insufficient and  she therefore came to Austria, bringing with her another three </w:t>
            </w:r>
            <w:r w:rsidRPr="00D81371">
              <w:rPr>
                <w:rFonts w:cs="Calibri"/>
                <w:b/>
                <w:lang w:val="en-US"/>
              </w:rPr>
              <w:t>underage</w:t>
            </w:r>
            <w:r w:rsidRPr="00D81371">
              <w:rPr>
                <w:rFonts w:cs="Calibri"/>
                <w:b/>
                <w:lang w:val="nl-NL"/>
              </w:rPr>
              <w:t xml:space="preserve"> children. Her mother and three sisters  </w:t>
            </w:r>
            <w:r w:rsidRPr="00D81371">
              <w:rPr>
                <w:rFonts w:cs="Calibri"/>
                <w:b/>
                <w:lang w:val="en-US"/>
              </w:rPr>
              <w:t xml:space="preserve">had </w:t>
            </w:r>
            <w:r w:rsidRPr="00D81371">
              <w:rPr>
                <w:rFonts w:cs="Calibri"/>
                <w:b/>
                <w:lang w:val="nl-NL"/>
              </w:rPr>
              <w:t>already lived in Austria for several years – partly as refugees, partly with a residential permission.</w:t>
            </w:r>
          </w:p>
          <w:p w:rsidR="00AB7286" w:rsidRPr="00D81371" w:rsidRDefault="00AB7286" w:rsidP="00AB7286">
            <w:pPr>
              <w:spacing w:after="0" w:line="100" w:lineRule="atLeast"/>
              <w:jc w:val="both"/>
              <w:rPr>
                <w:rFonts w:cs="Calibri"/>
                <w:b/>
                <w:lang w:val="nl-NL"/>
              </w:rPr>
            </w:pPr>
            <w:r w:rsidRPr="00D81371">
              <w:rPr>
                <w:rFonts w:cs="Calibri"/>
                <w:b/>
                <w:lang w:val="nl-NL"/>
              </w:rPr>
              <w:t>The family applied for asylum, but the application was rejected by the Federal Asylum Office because it was deemed that Poland was responsible for the asylum procedure in merits. Concerning medical issues, it was pointed out that medical treatment was available in Poland and that the applicant had already received treatment there.</w:t>
            </w:r>
          </w:p>
          <w:p w:rsidR="00996C36" w:rsidRDefault="00AB7286">
            <w:pPr>
              <w:spacing w:after="0" w:line="240" w:lineRule="auto"/>
              <w:rPr>
                <w:rFonts w:cs="Calibri"/>
                <w:b/>
                <w:lang w:val="nl-NL"/>
              </w:rPr>
            </w:pPr>
            <w:r w:rsidRPr="00D81371">
              <w:rPr>
                <w:rFonts w:cs="Calibri"/>
                <w:b/>
                <w:lang w:val="nl-NL"/>
              </w:rPr>
              <w:t>The applicant appealed against this decision to the Asylum Court.</w:t>
            </w:r>
          </w:p>
        </w:tc>
      </w:tr>
      <w:tr w:rsidR="00996C36" w:rsidTr="004078BC">
        <w:trPr>
          <w:trHeight w:val="385"/>
        </w:trPr>
        <w:tc>
          <w:tcPr>
            <w:tcW w:w="435"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lang w:val="nl-NL"/>
              </w:rPr>
            </w:pPr>
            <w:r>
              <w:rPr>
                <w:rFonts w:cs="Calibri"/>
                <w:b/>
                <w:lang w:val="nl-NL"/>
              </w:rPr>
              <w:t xml:space="preserve">        </w:t>
            </w:r>
          </w:p>
        </w:tc>
        <w:tc>
          <w:tcPr>
            <w:tcW w:w="2259" w:type="dxa"/>
            <w:tcBorders>
              <w:top w:val="single" w:sz="4" w:space="0" w:color="auto"/>
              <w:left w:val="single" w:sz="4" w:space="0" w:color="000000"/>
              <w:bottom w:val="single" w:sz="4" w:space="0" w:color="auto"/>
              <w:right w:val="single" w:sz="4" w:space="0" w:color="000000"/>
            </w:tcBorders>
            <w:hideMark/>
          </w:tcPr>
          <w:p w:rsidR="00996C36" w:rsidRDefault="00996C36" w:rsidP="004078BC">
            <w:pPr>
              <w:spacing w:after="0" w:line="240" w:lineRule="auto"/>
              <w:rPr>
                <w:rFonts w:cs="Calibri"/>
                <w:i/>
              </w:rPr>
            </w:pPr>
            <w:proofErr w:type="spellStart"/>
            <w:r>
              <w:rPr>
                <w:rFonts w:cs="Calibri"/>
                <w:i/>
              </w:rPr>
              <w:t>Decision</w:t>
            </w:r>
            <w:proofErr w:type="spellEnd"/>
            <w:r>
              <w:rPr>
                <w:rFonts w:cs="Calibri"/>
                <w:i/>
              </w:rPr>
              <w:t xml:space="preserve"> &amp; </w:t>
            </w:r>
            <w:proofErr w:type="spellStart"/>
            <w:r>
              <w:rPr>
                <w:rFonts w:cs="Calibri"/>
                <w:i/>
              </w:rPr>
              <w:t>Reasoning</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AB7286" w:rsidRPr="00D81371" w:rsidRDefault="00AB7286" w:rsidP="00AB7286">
            <w:pPr>
              <w:snapToGrid w:val="0"/>
              <w:spacing w:after="0" w:line="100" w:lineRule="atLeast"/>
              <w:jc w:val="both"/>
              <w:rPr>
                <w:rFonts w:cs="Calibri"/>
                <w:b/>
                <w:lang w:val="en-US"/>
              </w:rPr>
            </w:pPr>
            <w:r w:rsidRPr="00D81371">
              <w:rPr>
                <w:rFonts w:cs="Calibri"/>
                <w:b/>
                <w:lang w:val="nl-NL"/>
              </w:rPr>
              <w:t xml:space="preserve">The Asylum Court allowed the appeal </w:t>
            </w:r>
            <w:r w:rsidRPr="00D81371">
              <w:rPr>
                <w:rFonts w:cs="Calibri"/>
                <w:b/>
                <w:lang w:val="en-US"/>
              </w:rPr>
              <w:t>because of the following reasons:</w:t>
            </w:r>
          </w:p>
          <w:p w:rsidR="00AB7286" w:rsidRPr="00D81371" w:rsidRDefault="00AB7286" w:rsidP="00AB7286">
            <w:pPr>
              <w:spacing w:after="0" w:line="100" w:lineRule="atLeast"/>
              <w:jc w:val="both"/>
              <w:rPr>
                <w:rFonts w:cs="Calibri"/>
                <w:b/>
                <w:lang w:val="nl-NL"/>
              </w:rPr>
            </w:pPr>
            <w:r w:rsidRPr="00D81371">
              <w:rPr>
                <w:rFonts w:cs="Calibri"/>
                <w:b/>
                <w:lang w:val="nl-NL"/>
              </w:rPr>
              <w:t xml:space="preserve">The child's heart disease is very serious: medical examinations emphasized that, because of the heart disease, even transportation could be life threatening as the child does not get enough oxygen when it is upset – this might be fatal or lead to severe brain damage. </w:t>
            </w:r>
          </w:p>
          <w:p w:rsidR="00AB7286" w:rsidRPr="00D81371" w:rsidRDefault="00AB7286" w:rsidP="00AB7286">
            <w:pPr>
              <w:spacing w:after="0" w:line="100" w:lineRule="atLeast"/>
              <w:jc w:val="both"/>
              <w:rPr>
                <w:rFonts w:cs="Calibri"/>
                <w:b/>
                <w:lang w:val="nl-NL"/>
              </w:rPr>
            </w:pPr>
            <w:r w:rsidRPr="00D81371">
              <w:rPr>
                <w:rFonts w:cs="Calibri"/>
                <w:b/>
                <w:lang w:val="nl-NL"/>
              </w:rPr>
              <w:t xml:space="preserve">The Federal Asylum Office did not </w:t>
            </w:r>
            <w:r w:rsidRPr="00D81371">
              <w:rPr>
                <w:rFonts w:cs="Calibri"/>
                <w:b/>
                <w:lang w:val="en-US"/>
              </w:rPr>
              <w:t>consider</w:t>
            </w:r>
            <w:r w:rsidRPr="00D81371">
              <w:rPr>
                <w:rFonts w:cs="Calibri"/>
                <w:b/>
                <w:lang w:val="nl-NL"/>
              </w:rPr>
              <w:t xml:space="preserve"> the applicant’s medical condition appropriately, so there might be a risk of a violation of Art 3 ECHR.</w:t>
            </w:r>
          </w:p>
          <w:p w:rsidR="00996C36" w:rsidRDefault="00AB7286" w:rsidP="004078BC">
            <w:pPr>
              <w:spacing w:after="0" w:line="240" w:lineRule="auto"/>
              <w:jc w:val="both"/>
              <w:rPr>
                <w:rFonts w:cs="Calibri"/>
                <w:b/>
                <w:lang w:val="nl-NL"/>
              </w:rPr>
            </w:pPr>
            <w:r w:rsidRPr="00D81371">
              <w:rPr>
                <w:rFonts w:cs="Calibri"/>
                <w:b/>
                <w:lang w:val="nl-NL"/>
              </w:rPr>
              <w:t>The case was then returned to the Federal Asylum Office for further examinations.</w:t>
            </w:r>
          </w:p>
        </w:tc>
      </w:tr>
      <w:tr w:rsidR="00996C36" w:rsidRPr="00996C36" w:rsidTr="004078BC">
        <w:trPr>
          <w:trHeight w:val="385"/>
        </w:trPr>
        <w:tc>
          <w:tcPr>
            <w:tcW w:w="435"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b/>
                <w:lang w:val="nl-NL"/>
              </w:rPr>
            </w:pPr>
          </w:p>
        </w:tc>
        <w:tc>
          <w:tcPr>
            <w:tcW w:w="2259" w:type="dxa"/>
            <w:tcBorders>
              <w:top w:val="single" w:sz="4" w:space="0" w:color="auto"/>
              <w:left w:val="single" w:sz="4" w:space="0" w:color="000000"/>
              <w:bottom w:val="single" w:sz="4" w:space="0" w:color="auto"/>
              <w:right w:val="single" w:sz="4" w:space="0" w:color="000000"/>
            </w:tcBorders>
            <w:hideMark/>
          </w:tcPr>
          <w:p w:rsidR="00996C36" w:rsidRDefault="00996C36" w:rsidP="004078BC">
            <w:pPr>
              <w:spacing w:after="0" w:line="240" w:lineRule="auto"/>
              <w:rPr>
                <w:rFonts w:cs="Calibri"/>
                <w:i/>
                <w:lang w:val="en-US"/>
              </w:rPr>
            </w:pPr>
            <w:r>
              <w:rPr>
                <w:rFonts w:cs="Calibri"/>
                <w:i/>
                <w:lang w:val="en-US"/>
              </w:rPr>
              <w:t xml:space="preserve">Relevant extracts from the </w:t>
            </w:r>
            <w:proofErr w:type="spellStart"/>
            <w:r>
              <w:rPr>
                <w:rFonts w:cs="Calibri"/>
                <w:i/>
                <w:lang w:val="en-US"/>
              </w:rPr>
              <w:t>judgement</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b/>
                <w:lang w:val="nl-NL"/>
              </w:rPr>
            </w:pPr>
          </w:p>
        </w:tc>
      </w:tr>
      <w:tr w:rsidR="00996C36" w:rsidTr="004078BC">
        <w:trPr>
          <w:trHeight w:val="325"/>
        </w:trPr>
        <w:tc>
          <w:tcPr>
            <w:tcW w:w="435"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lang w:val="nl-NL"/>
              </w:rPr>
            </w:pPr>
          </w:p>
        </w:tc>
        <w:tc>
          <w:tcPr>
            <w:tcW w:w="2259"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i/>
              </w:rPr>
            </w:pPr>
            <w:proofErr w:type="spellStart"/>
            <w:r>
              <w:rPr>
                <w:rFonts w:cs="Calibri"/>
                <w:i/>
              </w:rPr>
              <w:t>Outcome</w:t>
            </w:r>
            <w:proofErr w:type="spellEnd"/>
            <w:r>
              <w:rPr>
                <w:rFonts w:cs="Calibri"/>
                <w:i/>
              </w:rPr>
              <w:t xml:space="preserve"> of </w:t>
            </w:r>
            <w:proofErr w:type="spellStart"/>
            <w:r>
              <w:rPr>
                <w:rFonts w:cs="Calibri"/>
                <w:i/>
              </w:rPr>
              <w:t>proceedings</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996C36" w:rsidRDefault="00AB7286" w:rsidP="004078BC">
            <w:pPr>
              <w:spacing w:after="0" w:line="240" w:lineRule="auto"/>
              <w:jc w:val="both"/>
              <w:rPr>
                <w:rFonts w:cs="Calibri"/>
                <w:bCs/>
                <w:lang w:val="nl-NL"/>
              </w:rPr>
            </w:pPr>
            <w:r>
              <w:rPr>
                <w:rFonts w:cs="Calibri"/>
                <w:bCs/>
                <w:lang w:val="nl-NL"/>
              </w:rPr>
              <w:t xml:space="preserve">The procedure was returned </w:t>
            </w:r>
            <w:r w:rsidRPr="00AB7286">
              <w:rPr>
                <w:rFonts w:cs="Calibri"/>
                <w:bCs/>
                <w:lang w:val="nl-NL"/>
              </w:rPr>
              <w:t xml:space="preserve">to </w:t>
            </w:r>
            <w:r w:rsidRPr="00AB7286">
              <w:rPr>
                <w:rFonts w:cs="Calibri"/>
                <w:bCs/>
                <w:lang w:val="en-US"/>
              </w:rPr>
              <w:t xml:space="preserve">the </w:t>
            </w:r>
            <w:r w:rsidRPr="00AB7286">
              <w:rPr>
                <w:rFonts w:cs="Calibri"/>
                <w:bCs/>
                <w:lang w:val="nl-NL"/>
              </w:rPr>
              <w:t>Federal</w:t>
            </w:r>
            <w:r>
              <w:rPr>
                <w:rFonts w:cs="Calibri"/>
                <w:bCs/>
                <w:lang w:val="nl-NL"/>
              </w:rPr>
              <w:t xml:space="preserve"> Asylum Office</w:t>
            </w:r>
            <w:r w:rsidR="004078BC">
              <w:rPr>
                <w:rFonts w:cs="Calibri"/>
                <w:bCs/>
                <w:lang w:val="nl-NL"/>
              </w:rPr>
              <w:t xml:space="preserve"> which guaranteed the family subsidiary protection.</w:t>
            </w:r>
          </w:p>
        </w:tc>
      </w:tr>
      <w:tr w:rsidR="00996C36" w:rsidTr="004078BC">
        <w:tc>
          <w:tcPr>
            <w:tcW w:w="2694" w:type="dxa"/>
            <w:gridSpan w:val="2"/>
            <w:tcBorders>
              <w:top w:val="nil"/>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proofErr w:type="spellStart"/>
            <w:r>
              <w:rPr>
                <w:rFonts w:cs="Calibri"/>
              </w:rPr>
              <w:t>Subsequent</w:t>
            </w:r>
            <w:proofErr w:type="spellEnd"/>
            <w:r>
              <w:rPr>
                <w:rFonts w:cs="Calibri"/>
              </w:rPr>
              <w:t xml:space="preserve"> </w:t>
            </w:r>
            <w:proofErr w:type="spellStart"/>
            <w:r>
              <w:rPr>
                <w:rFonts w:cs="Calibri"/>
              </w:rPr>
              <w:t>Proceedings</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AB7286" w:rsidP="00AB7286">
            <w:pPr>
              <w:spacing w:after="0" w:line="240" w:lineRule="auto"/>
              <w:jc w:val="both"/>
              <w:rPr>
                <w:rFonts w:cs="Calibri"/>
                <w:b/>
                <w:lang w:val="nl-NL"/>
              </w:rPr>
            </w:pPr>
            <w:r>
              <w:rPr>
                <w:rFonts w:cs="Calibri"/>
                <w:b/>
                <w:lang w:val="nl-NL"/>
              </w:rPr>
              <w:t>There were no further steps for a Dublin procedure. In August 2012 the child (and the rest of the family) received the status of subsidiary protection.</w:t>
            </w:r>
          </w:p>
        </w:tc>
      </w:tr>
      <w:tr w:rsidR="00996C36" w:rsidRPr="00996C36" w:rsidTr="004078BC">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lang w:val="en-US"/>
              </w:rPr>
            </w:pPr>
            <w:r>
              <w:rPr>
                <w:rFonts w:cs="Calibri"/>
                <w:bCs/>
                <w:lang w:val="en-US"/>
              </w:rPr>
              <w:t xml:space="preserve">Dublin regulation’s legal provisions applicable </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AB7286">
            <w:pPr>
              <w:spacing w:after="0" w:line="240" w:lineRule="auto"/>
              <w:rPr>
                <w:rFonts w:cs="Calibri"/>
                <w:b/>
                <w:lang w:val="en-US"/>
              </w:rPr>
            </w:pPr>
            <w:r>
              <w:rPr>
                <w:rFonts w:cs="Calibri"/>
                <w:b/>
                <w:lang w:val="en-US"/>
              </w:rPr>
              <w:t>Art 3 (2)</w:t>
            </w:r>
          </w:p>
        </w:tc>
      </w:tr>
      <w:tr w:rsidR="00996C36" w:rsidTr="004078BC">
        <w:trPr>
          <w:cantSplit/>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rPr>
            </w:pPr>
            <w:proofErr w:type="spellStart"/>
            <w:r>
              <w:rPr>
                <w:rFonts w:cs="Calibri"/>
                <w:bCs/>
              </w:rPr>
              <w:lastRenderedPageBreak/>
              <w:t>Legal</w:t>
            </w:r>
            <w:proofErr w:type="spellEnd"/>
            <w:r>
              <w:rPr>
                <w:rFonts w:cs="Calibri"/>
                <w:bCs/>
              </w:rPr>
              <w:t xml:space="preserve"> provisions </w:t>
            </w:r>
            <w:proofErr w:type="spellStart"/>
            <w:r>
              <w:rPr>
                <w:rFonts w:cs="Calibri"/>
                <w:bCs/>
              </w:rPr>
              <w:t>cited</w:t>
            </w:r>
            <w:proofErr w:type="spellEnd"/>
            <w:r>
              <w:rPr>
                <w:rFonts w:cs="Calibri"/>
                <w:bCs/>
              </w:rPr>
              <w:t xml:space="preserve"> </w:t>
            </w:r>
          </w:p>
          <w:p w:rsidR="00996C36" w:rsidRDefault="00996C36">
            <w:pPr>
              <w:spacing w:after="0" w:line="240" w:lineRule="auto"/>
              <w:rPr>
                <w:rFonts w:cs="Calibri"/>
                <w:bCs/>
                <w:lang w:val="en-US"/>
              </w:rPr>
            </w:pPr>
            <w:r>
              <w:rPr>
                <w:rFonts w:cs="Calibri"/>
                <w:bCs/>
              </w:rPr>
              <w:t xml:space="preserve">(national &amp; international </w:t>
            </w:r>
            <w:proofErr w:type="spellStart"/>
            <w:r>
              <w:rPr>
                <w:rFonts w:cs="Calibri"/>
                <w:bCs/>
              </w:rPr>
              <w:t>references</w:t>
            </w:r>
            <w:proofErr w:type="spellEnd"/>
            <w:r>
              <w:rPr>
                <w:rFonts w:cs="Calibri"/>
                <w:bCs/>
              </w:rPr>
              <w:t>)</w:t>
            </w:r>
          </w:p>
        </w:tc>
        <w:tc>
          <w:tcPr>
            <w:tcW w:w="3037" w:type="dxa"/>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i/>
                <w:iCs/>
                <w:lang w:val="en-US"/>
              </w:rPr>
            </w:pPr>
            <w:r>
              <w:rPr>
                <w:rFonts w:cs="Calibri"/>
                <w:bCs/>
                <w:i/>
                <w:iCs/>
                <w:lang w:val="en-US"/>
              </w:rPr>
              <w:t>Legislation</w:t>
            </w:r>
          </w:p>
          <w:p w:rsidR="00996C36" w:rsidRDefault="00996C36">
            <w:pPr>
              <w:spacing w:after="0" w:line="240" w:lineRule="auto"/>
              <w:rPr>
                <w:rFonts w:cs="Calibri"/>
                <w:bCs/>
                <w:i/>
                <w:iCs/>
                <w:lang w:val="en-US"/>
              </w:rPr>
            </w:pPr>
          </w:p>
        </w:tc>
        <w:tc>
          <w:tcPr>
            <w:tcW w:w="3733"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lang w:val="en-US"/>
              </w:rPr>
            </w:pPr>
            <w:r>
              <w:rPr>
                <w:rFonts w:cs="Calibri"/>
                <w:bCs/>
                <w:i/>
                <w:iCs/>
                <w:lang w:val="en-US"/>
              </w:rPr>
              <w:t>Articles</w:t>
            </w:r>
          </w:p>
        </w:tc>
      </w:tr>
      <w:tr w:rsidR="00996C36" w:rsidTr="004078BC">
        <w:trPr>
          <w:cantSplit/>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037" w:type="dxa"/>
            <w:tcBorders>
              <w:top w:val="single" w:sz="4" w:space="0" w:color="000000"/>
              <w:left w:val="single" w:sz="4" w:space="0" w:color="000000"/>
              <w:bottom w:val="dashed" w:sz="4" w:space="0" w:color="auto"/>
              <w:right w:val="dashed" w:sz="4" w:space="0" w:color="auto"/>
            </w:tcBorders>
          </w:tcPr>
          <w:p w:rsidR="00996C36" w:rsidRDefault="00AB7286">
            <w:pPr>
              <w:spacing w:after="0" w:line="240" w:lineRule="auto"/>
              <w:rPr>
                <w:rFonts w:cs="Calibri"/>
                <w:bCs/>
                <w:lang w:val="en-US"/>
              </w:rPr>
            </w:pPr>
            <w:r>
              <w:rPr>
                <w:rFonts w:cs="Calibri"/>
                <w:bCs/>
                <w:lang w:val="en-US"/>
              </w:rPr>
              <w:t>ECHR</w:t>
            </w:r>
          </w:p>
        </w:tc>
        <w:tc>
          <w:tcPr>
            <w:tcW w:w="3733" w:type="dxa"/>
            <w:tcBorders>
              <w:top w:val="single" w:sz="4" w:space="0" w:color="000000"/>
              <w:left w:val="dashed" w:sz="4" w:space="0" w:color="auto"/>
              <w:bottom w:val="dashed" w:sz="4" w:space="0" w:color="auto"/>
              <w:right w:val="single" w:sz="4" w:space="0" w:color="000000"/>
            </w:tcBorders>
          </w:tcPr>
          <w:p w:rsidR="00996C36" w:rsidRDefault="00AB7286">
            <w:pPr>
              <w:spacing w:after="0" w:line="240" w:lineRule="auto"/>
              <w:rPr>
                <w:rFonts w:cs="Calibri"/>
                <w:bCs/>
                <w:lang w:val="en-US"/>
              </w:rPr>
            </w:pPr>
            <w:r>
              <w:rPr>
                <w:rFonts w:cs="Calibri"/>
                <w:bCs/>
                <w:lang w:val="en-US"/>
              </w:rPr>
              <w:t>Art 3</w:t>
            </w:r>
          </w:p>
        </w:tc>
      </w:tr>
      <w:tr w:rsidR="00996C36" w:rsidTr="004078BC">
        <w:trPr>
          <w:cantSplit/>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037" w:type="dxa"/>
            <w:tcBorders>
              <w:top w:val="dashed" w:sz="4" w:space="0" w:color="auto"/>
              <w:left w:val="single" w:sz="4" w:space="0" w:color="000000"/>
              <w:bottom w:val="single" w:sz="4" w:space="0" w:color="000000"/>
              <w:right w:val="dashed" w:sz="4" w:space="0" w:color="auto"/>
            </w:tcBorders>
          </w:tcPr>
          <w:p w:rsidR="00996C36" w:rsidRDefault="00AB7286">
            <w:pPr>
              <w:spacing w:after="0" w:line="240" w:lineRule="auto"/>
              <w:rPr>
                <w:rFonts w:cs="Calibri"/>
                <w:bCs/>
                <w:lang w:val="en-US"/>
              </w:rPr>
            </w:pPr>
            <w:r>
              <w:rPr>
                <w:rFonts w:cs="Calibri"/>
                <w:bCs/>
                <w:lang w:val="en-US"/>
              </w:rPr>
              <w:t>Asylum Law (</w:t>
            </w:r>
            <w:proofErr w:type="spellStart"/>
            <w:r>
              <w:rPr>
                <w:rFonts w:cs="Calibri"/>
                <w:bCs/>
                <w:lang w:val="en-US"/>
              </w:rPr>
              <w:t>Asylgesetz</w:t>
            </w:r>
            <w:proofErr w:type="spellEnd"/>
            <w:r>
              <w:rPr>
                <w:rFonts w:cs="Calibri"/>
                <w:bCs/>
                <w:lang w:val="en-US"/>
              </w:rPr>
              <w:t xml:space="preserve"> 2005)</w:t>
            </w:r>
          </w:p>
        </w:tc>
        <w:tc>
          <w:tcPr>
            <w:tcW w:w="3733" w:type="dxa"/>
            <w:tcBorders>
              <w:top w:val="dashed" w:sz="4" w:space="0" w:color="auto"/>
              <w:left w:val="dashed" w:sz="4" w:space="0" w:color="auto"/>
              <w:bottom w:val="single" w:sz="4" w:space="0" w:color="000000"/>
              <w:right w:val="single" w:sz="4" w:space="0" w:color="000000"/>
            </w:tcBorders>
          </w:tcPr>
          <w:p w:rsidR="00996C36" w:rsidRDefault="00AB7286">
            <w:pPr>
              <w:spacing w:after="0" w:line="240" w:lineRule="auto"/>
              <w:rPr>
                <w:rFonts w:cs="Calibri"/>
                <w:bCs/>
                <w:lang w:val="en-US"/>
              </w:rPr>
            </w:pPr>
            <w:r>
              <w:rPr>
                <w:rFonts w:cs="Calibri"/>
                <w:bCs/>
                <w:lang w:val="en-US"/>
              </w:rPr>
              <w:t>§§ 5, 10; § 41 (3)</w:t>
            </w:r>
          </w:p>
        </w:tc>
      </w:tr>
      <w:tr w:rsidR="00996C36" w:rsidTr="004078BC">
        <w:trPr>
          <w:cantSplit/>
          <w:trHeight w:val="304"/>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lang w:val="en-US"/>
              </w:rPr>
            </w:pPr>
            <w:r>
              <w:rPr>
                <w:rFonts w:cs="Calibri"/>
                <w:bCs/>
                <w:lang w:val="en-US"/>
              </w:rPr>
              <w:t>Case law cited</w:t>
            </w:r>
          </w:p>
          <w:p w:rsidR="00996C36" w:rsidRDefault="00996C36">
            <w:pPr>
              <w:spacing w:after="0" w:line="240" w:lineRule="auto"/>
              <w:rPr>
                <w:rFonts w:cs="Calibri"/>
                <w:bCs/>
                <w:lang w:val="en-US"/>
              </w:rPr>
            </w:pPr>
            <w:r>
              <w:rPr>
                <w:rFonts w:cs="Calibri"/>
                <w:bCs/>
                <w:lang w:val="en-US"/>
              </w:rPr>
              <w:t>(national &amp; international references)</w:t>
            </w:r>
          </w:p>
        </w:tc>
        <w:tc>
          <w:tcPr>
            <w:tcW w:w="3037" w:type="dxa"/>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i/>
                <w:iCs/>
              </w:rPr>
            </w:pPr>
            <w:r>
              <w:rPr>
                <w:rFonts w:cs="Calibri"/>
                <w:bCs/>
                <w:i/>
                <w:iCs/>
              </w:rPr>
              <w:t xml:space="preserve">Court </w:t>
            </w:r>
            <w:proofErr w:type="spellStart"/>
            <w:r>
              <w:rPr>
                <w:rFonts w:cs="Calibri"/>
                <w:bCs/>
                <w:i/>
                <w:iCs/>
              </w:rPr>
              <w:t>name</w:t>
            </w:r>
            <w:proofErr w:type="spellEnd"/>
          </w:p>
          <w:p w:rsidR="00996C36" w:rsidRDefault="00996C36">
            <w:pPr>
              <w:spacing w:after="0" w:line="240" w:lineRule="auto"/>
              <w:rPr>
                <w:rFonts w:cs="Calibri"/>
                <w:bCs/>
                <w:i/>
                <w:iCs/>
              </w:rPr>
            </w:pPr>
          </w:p>
        </w:tc>
        <w:tc>
          <w:tcPr>
            <w:tcW w:w="3733"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rPr>
            </w:pPr>
            <w:proofErr w:type="spellStart"/>
            <w:r>
              <w:rPr>
                <w:rFonts w:cs="Calibri"/>
                <w:bCs/>
                <w:i/>
                <w:iCs/>
              </w:rPr>
              <w:t>Neutral</w:t>
            </w:r>
            <w:proofErr w:type="spellEnd"/>
            <w:r>
              <w:rPr>
                <w:rFonts w:cs="Calibri"/>
                <w:bCs/>
                <w:i/>
                <w:iCs/>
              </w:rPr>
              <w:t xml:space="preserve"> citation</w:t>
            </w:r>
          </w:p>
        </w:tc>
      </w:tr>
      <w:tr w:rsidR="00996C36" w:rsidTr="004078BC">
        <w:trPr>
          <w:cantSplit/>
          <w:trHeight w:val="266"/>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037" w:type="dxa"/>
            <w:tcBorders>
              <w:top w:val="single" w:sz="4" w:space="0" w:color="000000"/>
              <w:left w:val="single" w:sz="4" w:space="0" w:color="000000"/>
              <w:bottom w:val="dashed" w:sz="4" w:space="0" w:color="auto"/>
              <w:right w:val="dashed" w:sz="4" w:space="0" w:color="auto"/>
            </w:tcBorders>
          </w:tcPr>
          <w:p w:rsidR="00996C36" w:rsidRDefault="00996C36">
            <w:pPr>
              <w:spacing w:after="0" w:line="240" w:lineRule="auto"/>
              <w:rPr>
                <w:rFonts w:cs="Calibri"/>
                <w:bCs/>
              </w:rPr>
            </w:pPr>
          </w:p>
        </w:tc>
        <w:tc>
          <w:tcPr>
            <w:tcW w:w="3733" w:type="dxa"/>
            <w:tcBorders>
              <w:top w:val="single" w:sz="4" w:space="0" w:color="000000"/>
              <w:left w:val="dashed" w:sz="4" w:space="0" w:color="auto"/>
              <w:bottom w:val="dashed" w:sz="4" w:space="0" w:color="auto"/>
              <w:right w:val="single" w:sz="4" w:space="0" w:color="000000"/>
            </w:tcBorders>
          </w:tcPr>
          <w:p w:rsidR="00996C36" w:rsidRDefault="00996C36">
            <w:pPr>
              <w:spacing w:after="0" w:line="240" w:lineRule="auto"/>
              <w:rPr>
                <w:rFonts w:cs="Calibri"/>
                <w:bCs/>
              </w:rPr>
            </w:pPr>
          </w:p>
        </w:tc>
      </w:tr>
      <w:tr w:rsidR="00996C36" w:rsidTr="004078BC">
        <w:trPr>
          <w:cantSplit/>
          <w:trHeight w:val="232"/>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037" w:type="dxa"/>
            <w:tcBorders>
              <w:top w:val="dashed" w:sz="4" w:space="0" w:color="auto"/>
              <w:left w:val="single" w:sz="4" w:space="0" w:color="000000"/>
              <w:bottom w:val="single" w:sz="4" w:space="0" w:color="000000"/>
              <w:right w:val="dashed" w:sz="4" w:space="0" w:color="auto"/>
            </w:tcBorders>
          </w:tcPr>
          <w:p w:rsidR="00996C36" w:rsidRDefault="00996C36">
            <w:pPr>
              <w:spacing w:after="0" w:line="240" w:lineRule="auto"/>
              <w:rPr>
                <w:rFonts w:cs="Calibri"/>
                <w:bCs/>
              </w:rPr>
            </w:pPr>
          </w:p>
        </w:tc>
        <w:tc>
          <w:tcPr>
            <w:tcW w:w="3733" w:type="dxa"/>
            <w:tcBorders>
              <w:top w:val="dashed" w:sz="4" w:space="0" w:color="auto"/>
              <w:left w:val="dashed" w:sz="4" w:space="0" w:color="auto"/>
              <w:bottom w:val="single" w:sz="4" w:space="0" w:color="000000"/>
              <w:right w:val="single" w:sz="4" w:space="0" w:color="000000"/>
            </w:tcBorders>
          </w:tcPr>
          <w:p w:rsidR="00996C36" w:rsidRDefault="00996C36">
            <w:pPr>
              <w:spacing w:after="0" w:line="240" w:lineRule="auto"/>
              <w:rPr>
                <w:rFonts w:cs="Calibri"/>
                <w:bCs/>
              </w:rPr>
            </w:pPr>
          </w:p>
        </w:tc>
      </w:tr>
      <w:tr w:rsidR="00996C36" w:rsidTr="004078BC">
        <w:trPr>
          <w:cantSplit/>
          <w:trHeight w:val="274"/>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rPr>
            </w:pPr>
            <w:proofErr w:type="spellStart"/>
            <w:r>
              <w:rPr>
                <w:rFonts w:cs="Calibri"/>
                <w:bCs/>
              </w:rPr>
              <w:t>Other</w:t>
            </w:r>
            <w:proofErr w:type="spellEnd"/>
            <w:r>
              <w:rPr>
                <w:rFonts w:cs="Calibri"/>
                <w:bCs/>
              </w:rPr>
              <w:t xml:space="preserve"> sources </w:t>
            </w:r>
            <w:proofErr w:type="spellStart"/>
            <w:r>
              <w:rPr>
                <w:rFonts w:cs="Calibri"/>
                <w:bCs/>
              </w:rPr>
              <w:t>cited</w:t>
            </w:r>
            <w:proofErr w:type="spellEnd"/>
            <w:r>
              <w:rPr>
                <w:rFonts w:cs="Calibri"/>
                <w:bCs/>
              </w:rPr>
              <w:t xml:space="preserve"> (NGO reports </w:t>
            </w:r>
            <w:proofErr w:type="spellStart"/>
            <w:r>
              <w:rPr>
                <w:rFonts w:cs="Calibri"/>
                <w:bCs/>
              </w:rPr>
              <w:t>etc</w:t>
            </w:r>
            <w:proofErr w:type="spellEnd"/>
            <w:r>
              <w:rPr>
                <w:rFonts w:cs="Calibri"/>
                <w:bCs/>
              </w:rPr>
              <w:t xml:space="preserve">) </w:t>
            </w:r>
          </w:p>
        </w:tc>
        <w:tc>
          <w:tcPr>
            <w:tcW w:w="3037" w:type="dxa"/>
            <w:tcBorders>
              <w:top w:val="single" w:sz="4" w:space="0" w:color="000000"/>
              <w:left w:val="single" w:sz="4" w:space="0" w:color="000000"/>
              <w:bottom w:val="single" w:sz="4" w:space="0" w:color="000000"/>
              <w:right w:val="single" w:sz="4" w:space="0" w:color="000000"/>
            </w:tcBorders>
          </w:tcPr>
          <w:p w:rsidR="00996C36" w:rsidRDefault="00996C36">
            <w:pPr>
              <w:tabs>
                <w:tab w:val="left" w:pos="1575"/>
              </w:tabs>
              <w:spacing w:after="0" w:line="240" w:lineRule="auto"/>
              <w:rPr>
                <w:rFonts w:cs="Calibri"/>
                <w:bCs/>
                <w:i/>
                <w:iCs/>
              </w:rPr>
            </w:pPr>
            <w:proofErr w:type="spellStart"/>
            <w:r>
              <w:rPr>
                <w:rFonts w:cs="Calibri"/>
                <w:bCs/>
                <w:i/>
                <w:iCs/>
              </w:rPr>
              <w:t>Organization</w:t>
            </w:r>
            <w:proofErr w:type="spellEnd"/>
            <w:r>
              <w:rPr>
                <w:rFonts w:cs="Calibri"/>
                <w:bCs/>
                <w:i/>
                <w:iCs/>
              </w:rPr>
              <w:tab/>
            </w:r>
          </w:p>
          <w:p w:rsidR="00996C36" w:rsidRDefault="00996C36">
            <w:pPr>
              <w:tabs>
                <w:tab w:val="left" w:pos="1575"/>
              </w:tabs>
              <w:spacing w:after="0" w:line="240" w:lineRule="auto"/>
              <w:rPr>
                <w:rFonts w:cs="Calibri"/>
                <w:bCs/>
                <w:i/>
                <w:iCs/>
              </w:rPr>
            </w:pPr>
          </w:p>
        </w:tc>
        <w:tc>
          <w:tcPr>
            <w:tcW w:w="3733"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rPr>
            </w:pPr>
            <w:r>
              <w:rPr>
                <w:rFonts w:cs="Calibri"/>
                <w:bCs/>
                <w:i/>
                <w:iCs/>
              </w:rPr>
              <w:t>Reference</w:t>
            </w:r>
          </w:p>
        </w:tc>
      </w:tr>
      <w:tr w:rsidR="00996C36" w:rsidTr="004078BC">
        <w:trPr>
          <w:cantSplit/>
          <w:trHeight w:val="278"/>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rPr>
            </w:pPr>
          </w:p>
        </w:tc>
        <w:tc>
          <w:tcPr>
            <w:tcW w:w="3037" w:type="dxa"/>
            <w:tcBorders>
              <w:top w:val="single" w:sz="4" w:space="0" w:color="000000"/>
              <w:left w:val="single" w:sz="4" w:space="0" w:color="000000"/>
              <w:bottom w:val="dashed" w:sz="4" w:space="0" w:color="auto"/>
              <w:right w:val="dashed" w:sz="4" w:space="0" w:color="auto"/>
            </w:tcBorders>
          </w:tcPr>
          <w:p w:rsidR="00996C36" w:rsidRDefault="00996C36">
            <w:pPr>
              <w:spacing w:after="0" w:line="240" w:lineRule="auto"/>
              <w:rPr>
                <w:rFonts w:cs="Calibri"/>
                <w:bCs/>
              </w:rPr>
            </w:pPr>
          </w:p>
        </w:tc>
        <w:tc>
          <w:tcPr>
            <w:tcW w:w="3733" w:type="dxa"/>
            <w:tcBorders>
              <w:top w:val="single" w:sz="4" w:space="0" w:color="000000"/>
              <w:left w:val="dashed" w:sz="4" w:space="0" w:color="auto"/>
              <w:bottom w:val="dashed" w:sz="4" w:space="0" w:color="auto"/>
              <w:right w:val="single" w:sz="4" w:space="0" w:color="000000"/>
            </w:tcBorders>
          </w:tcPr>
          <w:p w:rsidR="00996C36" w:rsidRDefault="00996C36">
            <w:pPr>
              <w:spacing w:after="0" w:line="240" w:lineRule="auto"/>
              <w:rPr>
                <w:rFonts w:cs="Calibri"/>
                <w:bCs/>
              </w:rPr>
            </w:pPr>
          </w:p>
        </w:tc>
      </w:tr>
      <w:tr w:rsidR="00996C36" w:rsidTr="004078BC">
        <w:trPr>
          <w:cantSplit/>
          <w:trHeight w:val="282"/>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rPr>
            </w:pPr>
          </w:p>
        </w:tc>
        <w:tc>
          <w:tcPr>
            <w:tcW w:w="3037" w:type="dxa"/>
            <w:tcBorders>
              <w:top w:val="dashed" w:sz="4" w:space="0" w:color="auto"/>
              <w:left w:val="single" w:sz="4" w:space="0" w:color="000000"/>
              <w:bottom w:val="single" w:sz="4" w:space="0" w:color="000000"/>
              <w:right w:val="dashed" w:sz="4" w:space="0" w:color="auto"/>
            </w:tcBorders>
          </w:tcPr>
          <w:p w:rsidR="00996C36" w:rsidRDefault="00996C36">
            <w:pPr>
              <w:spacing w:after="0" w:line="240" w:lineRule="auto"/>
              <w:rPr>
                <w:rFonts w:cs="Calibri"/>
                <w:b/>
              </w:rPr>
            </w:pPr>
          </w:p>
        </w:tc>
        <w:tc>
          <w:tcPr>
            <w:tcW w:w="3733" w:type="dxa"/>
            <w:tcBorders>
              <w:top w:val="dashed" w:sz="4" w:space="0" w:color="auto"/>
              <w:left w:val="dashed" w:sz="4" w:space="0" w:color="auto"/>
              <w:bottom w:val="single" w:sz="4" w:space="0" w:color="000000"/>
              <w:right w:val="single" w:sz="4" w:space="0" w:color="000000"/>
            </w:tcBorders>
          </w:tcPr>
          <w:p w:rsidR="00996C36" w:rsidRDefault="00996C36">
            <w:pPr>
              <w:spacing w:after="0" w:line="240" w:lineRule="auto"/>
              <w:rPr>
                <w:rFonts w:cs="Calibri"/>
                <w:b/>
              </w:rPr>
            </w:pPr>
          </w:p>
        </w:tc>
      </w:tr>
      <w:tr w:rsidR="00996C36" w:rsidTr="004078BC">
        <w:tc>
          <w:tcPr>
            <w:tcW w:w="2694"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rPr>
            </w:pPr>
            <w:r>
              <w:rPr>
                <w:rFonts w:cs="Calibri"/>
              </w:rPr>
              <w:t>Observations/</w:t>
            </w:r>
            <w:proofErr w:type="spellStart"/>
            <w:r>
              <w:rPr>
                <w:rFonts w:cs="Calibri"/>
              </w:rPr>
              <w:t>Comments</w:t>
            </w:r>
            <w:proofErr w:type="spellEnd"/>
          </w:p>
          <w:p w:rsidR="00996C36" w:rsidRDefault="00996C36">
            <w:pPr>
              <w:spacing w:after="0" w:line="240" w:lineRule="auto"/>
              <w:rPr>
                <w:rFonts w:cs="Calibri"/>
              </w:rPr>
            </w:pP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
              </w:rPr>
            </w:pPr>
          </w:p>
        </w:tc>
      </w:tr>
    </w:tbl>
    <w:p w:rsidR="00996C36" w:rsidRDefault="00996C36" w:rsidP="00996C36">
      <w:pPr>
        <w:spacing w:after="0" w:line="240" w:lineRule="auto"/>
        <w:rPr>
          <w:rFonts w:cs="Calibri"/>
        </w:rPr>
      </w:pPr>
    </w:p>
    <w:p w:rsidR="007B31A6" w:rsidRDefault="007B31A6"/>
    <w:sectPr w:rsidR="007B31A6" w:rsidSect="007B31A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C36" w:rsidRDefault="00996C36" w:rsidP="00996C36">
      <w:pPr>
        <w:spacing w:after="0" w:line="240" w:lineRule="auto"/>
      </w:pPr>
      <w:r>
        <w:separator/>
      </w:r>
    </w:p>
  </w:endnote>
  <w:endnote w:type="continuationSeparator" w:id="0">
    <w:p w:rsidR="00996C36" w:rsidRDefault="00996C36" w:rsidP="00996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C36" w:rsidRDefault="00996C36" w:rsidP="00996C36">
      <w:pPr>
        <w:spacing w:after="0" w:line="240" w:lineRule="auto"/>
      </w:pPr>
      <w:r>
        <w:separator/>
      </w:r>
    </w:p>
  </w:footnote>
  <w:footnote w:type="continuationSeparator" w:id="0">
    <w:p w:rsidR="00996C36" w:rsidRDefault="00996C36" w:rsidP="00996C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C36"/>
    <w:rsid w:val="00062D57"/>
    <w:rsid w:val="00086E6C"/>
    <w:rsid w:val="00132795"/>
    <w:rsid w:val="00230ADF"/>
    <w:rsid w:val="003A0688"/>
    <w:rsid w:val="004078BC"/>
    <w:rsid w:val="004A0E3D"/>
    <w:rsid w:val="004B1E34"/>
    <w:rsid w:val="005125CA"/>
    <w:rsid w:val="007B31A6"/>
    <w:rsid w:val="0083197B"/>
    <w:rsid w:val="00996C36"/>
    <w:rsid w:val="00A65E84"/>
    <w:rsid w:val="00AB7286"/>
    <w:rsid w:val="00B74846"/>
    <w:rsid w:val="00C56FCC"/>
    <w:rsid w:val="00C87737"/>
    <w:rsid w:val="00C91369"/>
    <w:rsid w:val="00CF3DE8"/>
    <w:rsid w:val="00E465FA"/>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36"/>
    <w:rPr>
      <w:rFonts w:ascii="Calibri" w:eastAsia="Calibri" w:hAnsi="Calibri" w:cs="Ari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6C36"/>
    <w:rPr>
      <w:sz w:val="20"/>
      <w:szCs w:val="20"/>
    </w:rPr>
  </w:style>
  <w:style w:type="character" w:customStyle="1" w:styleId="FootnoteTextChar">
    <w:name w:val="Footnote Text Char"/>
    <w:basedOn w:val="DefaultParagraphFont"/>
    <w:link w:val="FootnoteText"/>
    <w:uiPriority w:val="99"/>
    <w:semiHidden/>
    <w:rsid w:val="00996C36"/>
    <w:rPr>
      <w:rFonts w:ascii="Calibri" w:eastAsia="Calibri" w:hAnsi="Calibri" w:cs="Arial"/>
      <w:sz w:val="20"/>
      <w:szCs w:val="20"/>
      <w:lang w:val="fr-FR"/>
    </w:rPr>
  </w:style>
  <w:style w:type="paragraph" w:styleId="CommentText">
    <w:name w:val="annotation text"/>
    <w:basedOn w:val="Normal"/>
    <w:link w:val="CommentTextChar"/>
    <w:uiPriority w:val="99"/>
    <w:semiHidden/>
    <w:unhideWhenUsed/>
    <w:rsid w:val="00996C36"/>
    <w:pPr>
      <w:spacing w:line="240" w:lineRule="auto"/>
    </w:pPr>
    <w:rPr>
      <w:rFonts w:cs="Times New Roman"/>
      <w:sz w:val="20"/>
      <w:szCs w:val="20"/>
      <w:lang w:val="en-IE"/>
    </w:rPr>
  </w:style>
  <w:style w:type="character" w:customStyle="1" w:styleId="CommentTextChar">
    <w:name w:val="Comment Text Char"/>
    <w:basedOn w:val="DefaultParagraphFont"/>
    <w:link w:val="CommentText"/>
    <w:uiPriority w:val="99"/>
    <w:semiHidden/>
    <w:rsid w:val="00996C36"/>
    <w:rPr>
      <w:rFonts w:ascii="Calibri" w:eastAsia="Calibri" w:hAnsi="Calibri" w:cs="Times New Roman"/>
      <w:sz w:val="20"/>
      <w:szCs w:val="20"/>
      <w:lang w:val="en-IE"/>
    </w:rPr>
  </w:style>
  <w:style w:type="character" w:styleId="FootnoteReference">
    <w:name w:val="footnote reference"/>
    <w:basedOn w:val="DefaultParagraphFont"/>
    <w:uiPriority w:val="99"/>
    <w:semiHidden/>
    <w:unhideWhenUsed/>
    <w:rsid w:val="00996C36"/>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36"/>
    <w:rPr>
      <w:rFonts w:ascii="Calibri" w:eastAsia="Calibri" w:hAnsi="Calibri" w:cs="Ari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6C36"/>
    <w:rPr>
      <w:sz w:val="20"/>
      <w:szCs w:val="20"/>
    </w:rPr>
  </w:style>
  <w:style w:type="character" w:customStyle="1" w:styleId="FootnoteTextChar">
    <w:name w:val="Footnote Text Char"/>
    <w:basedOn w:val="DefaultParagraphFont"/>
    <w:link w:val="FootnoteText"/>
    <w:uiPriority w:val="99"/>
    <w:semiHidden/>
    <w:rsid w:val="00996C36"/>
    <w:rPr>
      <w:rFonts w:ascii="Calibri" w:eastAsia="Calibri" w:hAnsi="Calibri" w:cs="Arial"/>
      <w:sz w:val="20"/>
      <w:szCs w:val="20"/>
      <w:lang w:val="fr-FR"/>
    </w:rPr>
  </w:style>
  <w:style w:type="paragraph" w:styleId="CommentText">
    <w:name w:val="annotation text"/>
    <w:basedOn w:val="Normal"/>
    <w:link w:val="CommentTextChar"/>
    <w:uiPriority w:val="99"/>
    <w:semiHidden/>
    <w:unhideWhenUsed/>
    <w:rsid w:val="00996C36"/>
    <w:pPr>
      <w:spacing w:line="240" w:lineRule="auto"/>
    </w:pPr>
    <w:rPr>
      <w:rFonts w:cs="Times New Roman"/>
      <w:sz w:val="20"/>
      <w:szCs w:val="20"/>
      <w:lang w:val="en-IE"/>
    </w:rPr>
  </w:style>
  <w:style w:type="character" w:customStyle="1" w:styleId="CommentTextChar">
    <w:name w:val="Comment Text Char"/>
    <w:basedOn w:val="DefaultParagraphFont"/>
    <w:link w:val="CommentText"/>
    <w:uiPriority w:val="99"/>
    <w:semiHidden/>
    <w:rsid w:val="00996C36"/>
    <w:rPr>
      <w:rFonts w:ascii="Calibri" w:eastAsia="Calibri" w:hAnsi="Calibri" w:cs="Times New Roman"/>
      <w:sz w:val="20"/>
      <w:szCs w:val="20"/>
      <w:lang w:val="en-IE"/>
    </w:rPr>
  </w:style>
  <w:style w:type="character" w:styleId="FootnoteReference">
    <w:name w:val="footnote reference"/>
    <w:basedOn w:val="DefaultParagraphFont"/>
    <w:uiPriority w:val="99"/>
    <w:semiHidden/>
    <w:unhideWhenUsed/>
    <w:rsid w:val="00996C36"/>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2481</Characters>
  <Application>Microsoft Macintosh Word</Application>
  <DocSecurity>0</DocSecurity>
  <Lines>20</Lines>
  <Paragraphs>5</Paragraphs>
  <ScaleCrop>false</ScaleCrop>
  <Company>TU Wien - Campusversion</Company>
  <LinksUpToDate>false</LinksUpToDate>
  <CharactersWithSpaces>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dc:creator>
  <cp:lastModifiedBy>Kajsa Berg</cp:lastModifiedBy>
  <cp:revision>2</cp:revision>
  <dcterms:created xsi:type="dcterms:W3CDTF">2013-08-19T14:59:00Z</dcterms:created>
  <dcterms:modified xsi:type="dcterms:W3CDTF">2013-08-19T14:59:00Z</dcterms:modified>
</cp:coreProperties>
</file>