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2226"/>
        <w:gridCol w:w="3176"/>
        <w:gridCol w:w="3594"/>
      </w:tblGrid>
      <w:tr w:rsidR="00996C36" w:rsidTr="00013970">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996C36" w:rsidRDefault="00A35450">
            <w:pPr>
              <w:spacing w:after="0" w:line="240" w:lineRule="auto"/>
              <w:rPr>
                <w:rFonts w:cs="Calibri"/>
                <w:b/>
              </w:rPr>
            </w:pPr>
            <w:proofErr w:type="spellStart"/>
            <w:r>
              <w:rPr>
                <w:rFonts w:cs="Calibri"/>
                <w:b/>
              </w:rPr>
              <w:t>Sovereignty</w:t>
            </w:r>
            <w:proofErr w:type="spellEnd"/>
            <w:r>
              <w:rPr>
                <w:rFonts w:cs="Calibri"/>
                <w:b/>
              </w:rPr>
              <w:t xml:space="preserve"> clause</w:t>
            </w:r>
          </w:p>
        </w:tc>
      </w:tr>
      <w:tr w:rsidR="00996C36" w:rsidTr="0001397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01397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A35450">
            <w:pPr>
              <w:spacing w:after="0" w:line="240" w:lineRule="auto"/>
              <w:rPr>
                <w:rFonts w:cs="Calibri"/>
                <w:b/>
                <w:lang w:val="en-US"/>
              </w:rPr>
            </w:pPr>
            <w:r>
              <w:rPr>
                <w:rFonts w:cs="Calibri"/>
                <w:b/>
                <w:lang w:val="en-US"/>
              </w:rPr>
              <w:t>Greece</w:t>
            </w:r>
          </w:p>
        </w:tc>
      </w:tr>
      <w:tr w:rsidR="00996C36" w:rsidTr="0001397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01397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35450">
            <w:pPr>
              <w:spacing w:after="0" w:line="240" w:lineRule="auto"/>
              <w:rPr>
                <w:rFonts w:cs="Calibri"/>
                <w:b/>
                <w:lang w:val="nl-NL"/>
              </w:rPr>
            </w:pPr>
            <w:r>
              <w:rPr>
                <w:rFonts w:cs="Calibri"/>
                <w:b/>
                <w:lang w:val="nl-NL"/>
              </w:rPr>
              <w:t>Constitutional Court</w:t>
            </w:r>
          </w:p>
        </w:tc>
      </w:tr>
      <w:tr w:rsidR="00996C36" w:rsidTr="0001397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Pr="00013970" w:rsidRDefault="00A35450">
            <w:pPr>
              <w:spacing w:after="0" w:line="240" w:lineRule="auto"/>
              <w:rPr>
                <w:rFonts w:cs="Calibri"/>
                <w:b/>
                <w:lang w:val="de-AT"/>
              </w:rPr>
            </w:pPr>
            <w:r w:rsidRPr="00013970">
              <w:rPr>
                <w:rFonts w:cs="Calibri"/>
                <w:b/>
                <w:lang w:val="de-AT"/>
              </w:rPr>
              <w:t>U 1734/10</w:t>
            </w:r>
          </w:p>
          <w:p w:rsidR="009C19A6" w:rsidRPr="00013970" w:rsidRDefault="009C19A6" w:rsidP="00013970">
            <w:pPr>
              <w:spacing w:after="0" w:line="240" w:lineRule="auto"/>
              <w:rPr>
                <w:rFonts w:cs="Calibri"/>
                <w:b/>
                <w:lang w:val="de-AT"/>
              </w:rPr>
            </w:pPr>
            <w:bookmarkStart w:id="0" w:name="_GoBack"/>
            <w:r w:rsidRPr="00013970">
              <w:rPr>
                <w:rFonts w:cs="Calibri"/>
                <w:lang w:val="de-AT"/>
              </w:rPr>
              <w:t>http://www.ris.bka.gv.at/Dokument.wxe?Abfrage=Vfgh&amp;Dokumentnummer=JFR_09889078_10U01734_01</w:t>
            </w:r>
            <w:bookmarkEnd w:id="0"/>
          </w:p>
        </w:tc>
      </w:tr>
      <w:tr w:rsidR="00996C36" w:rsidRPr="00996C36" w:rsidTr="0001397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35450">
            <w:pPr>
              <w:spacing w:after="0" w:line="240" w:lineRule="auto"/>
              <w:rPr>
                <w:rFonts w:cs="Calibri"/>
                <w:b/>
                <w:lang w:val="en-US"/>
              </w:rPr>
            </w:pPr>
            <w:r>
              <w:rPr>
                <w:rFonts w:cs="Calibri"/>
                <w:b/>
                <w:lang w:val="en-US"/>
              </w:rPr>
              <w:t>22.09.2011</w:t>
            </w:r>
          </w:p>
        </w:tc>
      </w:tr>
      <w:tr w:rsidR="00996C36" w:rsidTr="0001397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35450">
            <w:pPr>
              <w:spacing w:after="0" w:line="240" w:lineRule="auto"/>
              <w:rPr>
                <w:rFonts w:cs="Calibri"/>
                <w:bCs/>
              </w:rPr>
            </w:pPr>
            <w:r>
              <w:rPr>
                <w:rFonts w:cs="Calibri"/>
                <w:bCs/>
              </w:rPr>
              <w:t>Afghanistan</w:t>
            </w:r>
          </w:p>
        </w:tc>
      </w:tr>
      <w:tr w:rsidR="00996C36" w:rsidTr="0001397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013970">
        <w:trPr>
          <w:trHeight w:val="385"/>
        </w:trPr>
        <w:tc>
          <w:tcPr>
            <w:tcW w:w="468"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26"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A35450" w:rsidRPr="00A6593C" w:rsidRDefault="00A35450" w:rsidP="00A35450">
            <w:pPr>
              <w:spacing w:after="0" w:line="100" w:lineRule="atLeast"/>
              <w:jc w:val="both"/>
              <w:rPr>
                <w:rFonts w:cs="Calibri"/>
                <w:b/>
                <w:lang w:val="en-US"/>
              </w:rPr>
            </w:pPr>
            <w:r w:rsidRPr="00A6593C">
              <w:rPr>
                <w:rFonts w:cs="Calibri"/>
                <w:b/>
              </w:rPr>
              <w:t>I</w:t>
            </w:r>
            <w:r w:rsidRPr="00A6593C">
              <w:rPr>
                <w:rFonts w:cs="Calibri"/>
                <w:b/>
                <w:lang w:val="nl-NL"/>
              </w:rPr>
              <w:t xml:space="preserve">n September 2008 the applicant entered Greece, where he was registered by Greek authorities and his fingerprints were taken. He spent twelve months in Greece, then continued to Slovenia where he applied for asylum. There </w:t>
            </w:r>
            <w:r w:rsidRPr="00A6593C">
              <w:rPr>
                <w:rFonts w:cs="Calibri"/>
                <w:b/>
                <w:lang w:val="en-US"/>
              </w:rPr>
              <w:t>were</w:t>
            </w:r>
            <w:r w:rsidRPr="00A6593C">
              <w:rPr>
                <w:rFonts w:cs="Calibri"/>
                <w:b/>
                <w:lang w:val="nl-NL"/>
              </w:rPr>
              <w:t xml:space="preserve"> no </w:t>
            </w:r>
            <w:r w:rsidRPr="00A6593C">
              <w:rPr>
                <w:rFonts w:cs="Calibri"/>
                <w:b/>
                <w:lang w:val="en-US"/>
              </w:rPr>
              <w:t>reasons</w:t>
            </w:r>
            <w:r w:rsidRPr="00A6593C">
              <w:rPr>
                <w:rFonts w:cs="Calibri"/>
                <w:b/>
                <w:lang w:val="nl-NL"/>
              </w:rPr>
              <w:t xml:space="preserve"> </w:t>
            </w:r>
            <w:r w:rsidRPr="00A6593C">
              <w:rPr>
                <w:rFonts w:cs="Calibri"/>
                <w:b/>
                <w:lang w:val="en-US"/>
              </w:rPr>
              <w:t>for his departures from Greece or his following departure from Slovenia. Information on</w:t>
            </w:r>
            <w:r w:rsidRPr="00A6593C">
              <w:rPr>
                <w:rFonts w:cs="Calibri"/>
                <w:b/>
                <w:lang w:val="nl-NL"/>
              </w:rPr>
              <w:t xml:space="preserve"> his asylum procedure</w:t>
            </w:r>
            <w:r w:rsidRPr="00A6593C">
              <w:rPr>
                <w:rFonts w:cs="Calibri"/>
                <w:b/>
                <w:lang w:val="en-US"/>
              </w:rPr>
              <w:t xml:space="preserve">s </w:t>
            </w:r>
            <w:proofErr w:type="gramStart"/>
            <w:r w:rsidRPr="00A6593C">
              <w:rPr>
                <w:rFonts w:cs="Calibri"/>
                <w:b/>
                <w:lang w:val="en-US"/>
              </w:rPr>
              <w:t>are</w:t>
            </w:r>
            <w:proofErr w:type="gramEnd"/>
            <w:r w:rsidRPr="00A6593C">
              <w:rPr>
                <w:rFonts w:cs="Calibri"/>
                <w:b/>
                <w:lang w:val="en-US"/>
              </w:rPr>
              <w:t xml:space="preserve"> not available.</w:t>
            </w:r>
          </w:p>
          <w:p w:rsidR="00A35450" w:rsidRPr="00A6593C" w:rsidRDefault="00A35450" w:rsidP="00A35450">
            <w:pPr>
              <w:spacing w:after="0" w:line="100" w:lineRule="atLeast"/>
              <w:jc w:val="both"/>
              <w:rPr>
                <w:rFonts w:cs="Calibri"/>
                <w:b/>
                <w:lang w:val="nl-NL"/>
              </w:rPr>
            </w:pPr>
            <w:r w:rsidRPr="00A6593C">
              <w:rPr>
                <w:rFonts w:cs="Calibri"/>
                <w:b/>
                <w:lang w:val="nl-NL"/>
              </w:rPr>
              <w:t xml:space="preserve">In January 2010 he entered Austria and applied for asylum, claiming that he was a minor. Medical examination was undertaken to determine </w:t>
            </w:r>
            <w:r w:rsidRPr="00A6593C">
              <w:rPr>
                <w:rFonts w:cs="Calibri"/>
                <w:b/>
                <w:lang w:val="en-US"/>
              </w:rPr>
              <w:t>whether</w:t>
            </w:r>
            <w:r w:rsidRPr="00A6593C">
              <w:rPr>
                <w:rFonts w:cs="Calibri"/>
                <w:b/>
                <w:lang w:val="nl-NL"/>
              </w:rPr>
              <w:t xml:space="preserve"> he was a minor and it was decided that he was not.</w:t>
            </w:r>
          </w:p>
          <w:p w:rsidR="00A35450" w:rsidRPr="00A6593C" w:rsidRDefault="00A35450" w:rsidP="00A35450">
            <w:pPr>
              <w:spacing w:after="0" w:line="100" w:lineRule="atLeast"/>
              <w:jc w:val="both"/>
              <w:rPr>
                <w:rFonts w:cs="Calibri"/>
                <w:b/>
                <w:lang w:val="nl-NL"/>
              </w:rPr>
            </w:pPr>
            <w:r w:rsidRPr="00A6593C">
              <w:rPr>
                <w:rFonts w:cs="Calibri"/>
                <w:b/>
                <w:lang w:val="nl-NL"/>
              </w:rPr>
              <w:t xml:space="preserve">The Federal Asylum Office </w:t>
            </w:r>
            <w:r w:rsidRPr="00A6593C">
              <w:rPr>
                <w:rFonts w:cs="Calibri"/>
                <w:b/>
                <w:lang w:val="en-US"/>
              </w:rPr>
              <w:t>held</w:t>
            </w:r>
            <w:r w:rsidRPr="00A6593C">
              <w:rPr>
                <w:rFonts w:cs="Calibri"/>
                <w:b/>
                <w:lang w:val="nl-NL"/>
              </w:rPr>
              <w:t xml:space="preserve"> consultations with Greece, finally issued an inadmissability decision and an expulsion order to Greece. He appealed against this decision, but the Asylum Court refused his appeal, arguing that he is not part of a vulnerable group and so Austria does not have to examine the application due to Art 3 (2) Dublin II regulation, despite the situation in Greece. </w:t>
            </w:r>
          </w:p>
          <w:p w:rsidR="00996C36" w:rsidRDefault="00A35450">
            <w:pPr>
              <w:spacing w:after="0" w:line="240" w:lineRule="auto"/>
              <w:rPr>
                <w:rFonts w:cs="Calibri"/>
                <w:b/>
                <w:lang w:val="nl-NL"/>
              </w:rPr>
            </w:pPr>
            <w:r w:rsidRPr="00A6593C">
              <w:rPr>
                <w:rFonts w:cs="Calibri"/>
                <w:b/>
                <w:lang w:val="nl-NL"/>
              </w:rPr>
              <w:t>Against this decision he appealed to the Constitutional Court.</w:t>
            </w:r>
          </w:p>
        </w:tc>
      </w:tr>
      <w:tr w:rsidR="00996C36" w:rsidTr="00013970">
        <w:trPr>
          <w:trHeight w:val="385"/>
        </w:trPr>
        <w:tc>
          <w:tcPr>
            <w:tcW w:w="468"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26" w:type="dxa"/>
            <w:tcBorders>
              <w:top w:val="single" w:sz="4" w:space="0" w:color="auto"/>
              <w:left w:val="single" w:sz="4" w:space="0" w:color="000000"/>
              <w:bottom w:val="single" w:sz="4" w:space="0" w:color="auto"/>
              <w:right w:val="single" w:sz="4" w:space="0" w:color="000000"/>
            </w:tcBorders>
            <w:hideMark/>
          </w:tcPr>
          <w:p w:rsidR="00996C36" w:rsidRDefault="00996C36" w:rsidP="00013970">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A35450" w:rsidRPr="00A6593C" w:rsidRDefault="00A35450" w:rsidP="00A35450">
            <w:pPr>
              <w:snapToGrid w:val="0"/>
              <w:spacing w:after="0" w:line="100" w:lineRule="atLeast"/>
              <w:jc w:val="both"/>
              <w:rPr>
                <w:rFonts w:cs="Calibri"/>
                <w:b/>
                <w:lang w:val="nl-NL"/>
              </w:rPr>
            </w:pPr>
            <w:r w:rsidRPr="00A6593C">
              <w:rPr>
                <w:rFonts w:cs="Calibri"/>
                <w:b/>
                <w:lang w:val="nl-NL"/>
              </w:rPr>
              <w:t>The Constitutional Court refused the appeal.</w:t>
            </w:r>
          </w:p>
          <w:p w:rsidR="00996C36" w:rsidRDefault="00A35450" w:rsidP="00013970">
            <w:pPr>
              <w:spacing w:after="0" w:line="240" w:lineRule="auto"/>
              <w:jc w:val="both"/>
              <w:rPr>
                <w:rFonts w:cs="Calibri"/>
                <w:b/>
                <w:lang w:val="nl-NL"/>
              </w:rPr>
            </w:pPr>
            <w:r w:rsidRPr="00A6593C">
              <w:rPr>
                <w:rFonts w:cs="Calibri"/>
                <w:b/>
                <w:lang w:val="nl-NL"/>
              </w:rPr>
              <w:t xml:space="preserve">The Asylum Court’s decision was released before the ECHR decision of MSS vs. Greece and Belgium. Due to Austria’s jurisprudence at that moment the sovereignty clause was only generally used in Dublin cases concerning </w:t>
            </w:r>
            <w:r w:rsidRPr="00A6593C">
              <w:rPr>
                <w:rFonts w:cs="Calibri"/>
                <w:b/>
                <w:lang w:val="en-US"/>
              </w:rPr>
              <w:t>Greece and</w:t>
            </w:r>
            <w:r w:rsidRPr="00A6593C">
              <w:rPr>
                <w:rFonts w:cs="Calibri"/>
                <w:b/>
                <w:lang w:val="nl-NL"/>
              </w:rPr>
              <w:t xml:space="preserve"> vulnerable persons. So at the moment of the Asylum Court’s decision it was in accordance with Austrian and European jurisprudence.</w:t>
            </w:r>
          </w:p>
        </w:tc>
      </w:tr>
      <w:tr w:rsidR="00996C36" w:rsidRPr="00996C36" w:rsidTr="00013970">
        <w:trPr>
          <w:trHeight w:val="385"/>
        </w:trPr>
        <w:tc>
          <w:tcPr>
            <w:tcW w:w="468"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26" w:type="dxa"/>
            <w:tcBorders>
              <w:top w:val="single" w:sz="4" w:space="0" w:color="auto"/>
              <w:left w:val="single" w:sz="4" w:space="0" w:color="000000"/>
              <w:bottom w:val="single" w:sz="4" w:space="0" w:color="auto"/>
              <w:right w:val="single" w:sz="4" w:space="0" w:color="000000"/>
            </w:tcBorders>
            <w:hideMark/>
          </w:tcPr>
          <w:p w:rsidR="00996C36" w:rsidRDefault="00996C36" w:rsidP="00013970">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013970">
        <w:trPr>
          <w:trHeight w:val="325"/>
        </w:trPr>
        <w:tc>
          <w:tcPr>
            <w:tcW w:w="468"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26"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A35450">
            <w:pPr>
              <w:spacing w:after="0" w:line="240" w:lineRule="auto"/>
              <w:rPr>
                <w:rFonts w:cs="Calibri"/>
                <w:bCs/>
                <w:lang w:val="nl-NL"/>
              </w:rPr>
            </w:pPr>
            <w:r>
              <w:rPr>
                <w:rFonts w:cs="Calibri"/>
                <w:bCs/>
                <w:lang w:val="nl-NL"/>
              </w:rPr>
              <w:t>The appeal was refused and the Asylum Court’s decision was legally binding.</w:t>
            </w:r>
          </w:p>
        </w:tc>
      </w:tr>
      <w:tr w:rsidR="00996C36" w:rsidTr="00013970">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01397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35450">
            <w:pPr>
              <w:spacing w:after="0" w:line="240" w:lineRule="auto"/>
              <w:rPr>
                <w:rFonts w:cs="Calibri"/>
                <w:b/>
                <w:lang w:val="en-US"/>
              </w:rPr>
            </w:pPr>
            <w:r>
              <w:rPr>
                <w:rFonts w:cs="Calibri"/>
                <w:b/>
                <w:lang w:val="en-US"/>
              </w:rPr>
              <w:t>Art 3 (2)</w:t>
            </w:r>
          </w:p>
        </w:tc>
      </w:tr>
      <w:tr w:rsidR="00996C36" w:rsidTr="00013970">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7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59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01397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76" w:type="dxa"/>
            <w:tcBorders>
              <w:top w:val="single" w:sz="4" w:space="0" w:color="000000"/>
              <w:left w:val="single" w:sz="4" w:space="0" w:color="000000"/>
              <w:bottom w:val="dashed" w:sz="4" w:space="0" w:color="auto"/>
              <w:right w:val="dashed" w:sz="4" w:space="0" w:color="auto"/>
            </w:tcBorders>
          </w:tcPr>
          <w:p w:rsidR="00996C36" w:rsidRDefault="00A35450">
            <w:pPr>
              <w:spacing w:after="0" w:line="240" w:lineRule="auto"/>
              <w:rPr>
                <w:rFonts w:cs="Calibri"/>
                <w:bCs/>
                <w:lang w:val="en-US"/>
              </w:rPr>
            </w:pPr>
            <w:r>
              <w:rPr>
                <w:rFonts w:cs="Calibri"/>
                <w:bCs/>
                <w:lang w:val="en-US"/>
              </w:rPr>
              <w:t>ECHR</w:t>
            </w:r>
          </w:p>
        </w:tc>
        <w:tc>
          <w:tcPr>
            <w:tcW w:w="3594" w:type="dxa"/>
            <w:tcBorders>
              <w:top w:val="single" w:sz="4" w:space="0" w:color="000000"/>
              <w:left w:val="dashed" w:sz="4" w:space="0" w:color="auto"/>
              <w:bottom w:val="dashed" w:sz="4" w:space="0" w:color="auto"/>
              <w:right w:val="single" w:sz="4" w:space="0" w:color="000000"/>
            </w:tcBorders>
          </w:tcPr>
          <w:p w:rsidR="00996C36" w:rsidRDefault="00A35450">
            <w:pPr>
              <w:spacing w:after="0" w:line="240" w:lineRule="auto"/>
              <w:rPr>
                <w:rFonts w:cs="Calibri"/>
                <w:bCs/>
                <w:lang w:val="en-US"/>
              </w:rPr>
            </w:pPr>
            <w:r>
              <w:rPr>
                <w:rFonts w:cs="Calibri"/>
                <w:bCs/>
                <w:lang w:val="en-US"/>
              </w:rPr>
              <w:t>Art 3</w:t>
            </w:r>
          </w:p>
        </w:tc>
      </w:tr>
      <w:tr w:rsidR="00996C36" w:rsidTr="0001397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7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lang w:val="en-US"/>
              </w:rPr>
            </w:pPr>
          </w:p>
        </w:tc>
        <w:tc>
          <w:tcPr>
            <w:tcW w:w="359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lang w:val="en-US"/>
              </w:rPr>
            </w:pPr>
          </w:p>
        </w:tc>
      </w:tr>
      <w:tr w:rsidR="00996C36" w:rsidTr="00013970">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lastRenderedPageBreak/>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7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59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013970">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76" w:type="dxa"/>
            <w:tcBorders>
              <w:top w:val="single" w:sz="4" w:space="0" w:color="000000"/>
              <w:left w:val="single" w:sz="4" w:space="0" w:color="000000"/>
              <w:bottom w:val="dashed" w:sz="4" w:space="0" w:color="auto"/>
              <w:right w:val="dashed" w:sz="4" w:space="0" w:color="auto"/>
            </w:tcBorders>
          </w:tcPr>
          <w:p w:rsidR="00996C36" w:rsidRDefault="00A35450">
            <w:pPr>
              <w:spacing w:after="0" w:line="240" w:lineRule="auto"/>
              <w:rPr>
                <w:rFonts w:cs="Calibri"/>
                <w:bCs/>
              </w:rPr>
            </w:pPr>
            <w:r>
              <w:rPr>
                <w:rFonts w:cs="Calibri"/>
                <w:bCs/>
              </w:rPr>
              <w:t>ECHR</w:t>
            </w:r>
          </w:p>
        </w:tc>
        <w:tc>
          <w:tcPr>
            <w:tcW w:w="3594" w:type="dxa"/>
            <w:tcBorders>
              <w:top w:val="single" w:sz="4" w:space="0" w:color="000000"/>
              <w:left w:val="dashed" w:sz="4" w:space="0" w:color="auto"/>
              <w:bottom w:val="dashed" w:sz="4" w:space="0" w:color="auto"/>
              <w:right w:val="single" w:sz="4" w:space="0" w:color="000000"/>
            </w:tcBorders>
          </w:tcPr>
          <w:p w:rsidR="00996C36" w:rsidRDefault="00A35450">
            <w:pPr>
              <w:spacing w:after="0" w:line="240" w:lineRule="auto"/>
              <w:rPr>
                <w:rFonts w:cs="Calibri"/>
                <w:bCs/>
              </w:rPr>
            </w:pPr>
            <w:r>
              <w:rPr>
                <w:rFonts w:cs="Calibri"/>
                <w:bCs/>
              </w:rPr>
              <w:t xml:space="preserve">MSS vs </w:t>
            </w:r>
            <w:proofErr w:type="spellStart"/>
            <w:r>
              <w:rPr>
                <w:rFonts w:cs="Calibri"/>
                <w:bCs/>
              </w:rPr>
              <w:t>Greece</w:t>
            </w:r>
            <w:proofErr w:type="spellEnd"/>
            <w:r>
              <w:rPr>
                <w:rFonts w:cs="Calibri"/>
                <w:bCs/>
              </w:rPr>
              <w:t xml:space="preserve"> and </w:t>
            </w:r>
            <w:proofErr w:type="spellStart"/>
            <w:r>
              <w:rPr>
                <w:rFonts w:cs="Calibri"/>
                <w:bCs/>
              </w:rPr>
              <w:t>Belgium</w:t>
            </w:r>
            <w:proofErr w:type="spellEnd"/>
          </w:p>
        </w:tc>
      </w:tr>
      <w:tr w:rsidR="00996C36" w:rsidTr="00013970">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76" w:type="dxa"/>
            <w:tcBorders>
              <w:top w:val="dashed" w:sz="4" w:space="0" w:color="auto"/>
              <w:left w:val="single" w:sz="4" w:space="0" w:color="000000"/>
              <w:bottom w:val="single" w:sz="4" w:space="0" w:color="000000"/>
              <w:right w:val="dashed" w:sz="4" w:space="0" w:color="auto"/>
            </w:tcBorders>
          </w:tcPr>
          <w:p w:rsidR="00996C36" w:rsidRDefault="00A35450">
            <w:pPr>
              <w:spacing w:after="0" w:line="240" w:lineRule="auto"/>
              <w:rPr>
                <w:rFonts w:cs="Calibri"/>
                <w:bCs/>
              </w:rPr>
            </w:pPr>
            <w:proofErr w:type="spellStart"/>
            <w:r>
              <w:rPr>
                <w:rFonts w:cs="Calibri"/>
                <w:bCs/>
              </w:rPr>
              <w:t>Constitutional</w:t>
            </w:r>
            <w:proofErr w:type="spellEnd"/>
            <w:r>
              <w:rPr>
                <w:rFonts w:cs="Calibri"/>
                <w:bCs/>
              </w:rPr>
              <w:t xml:space="preserve"> Court</w:t>
            </w:r>
          </w:p>
        </w:tc>
        <w:tc>
          <w:tcPr>
            <w:tcW w:w="3594" w:type="dxa"/>
            <w:tcBorders>
              <w:top w:val="dashed" w:sz="4" w:space="0" w:color="auto"/>
              <w:left w:val="dashed" w:sz="4" w:space="0" w:color="auto"/>
              <w:bottom w:val="single" w:sz="4" w:space="0" w:color="000000"/>
              <w:right w:val="single" w:sz="4" w:space="0" w:color="000000"/>
            </w:tcBorders>
          </w:tcPr>
          <w:p w:rsidR="00996C36" w:rsidRDefault="00A35450">
            <w:pPr>
              <w:spacing w:after="0" w:line="240" w:lineRule="auto"/>
              <w:rPr>
                <w:rFonts w:cs="Calibri"/>
                <w:bCs/>
              </w:rPr>
            </w:pPr>
            <w:r>
              <w:rPr>
                <w:rFonts w:cs="Calibri"/>
                <w:bCs/>
              </w:rPr>
              <w:t>U 694/10</w:t>
            </w:r>
          </w:p>
        </w:tc>
      </w:tr>
      <w:tr w:rsidR="00996C36" w:rsidTr="00013970">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76"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59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013970">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76"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594"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013970">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7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59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013970">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A35450" w:rsidRPr="00A6593C" w:rsidRDefault="00A35450" w:rsidP="00A35450">
            <w:pPr>
              <w:snapToGrid w:val="0"/>
              <w:spacing w:after="0" w:line="100" w:lineRule="atLeast"/>
              <w:jc w:val="both"/>
              <w:rPr>
                <w:rFonts w:cs="Calibri"/>
                <w:b/>
                <w:lang w:val="en-GB"/>
              </w:rPr>
            </w:pPr>
            <w:r w:rsidRPr="00A6593C">
              <w:rPr>
                <w:rFonts w:cs="Calibri"/>
                <w:b/>
                <w:lang w:val="en-GB"/>
              </w:rPr>
              <w:t xml:space="preserve">The Constitutional Court in Austria is only allowed to assess the points of law based on the information given during the procedure </w:t>
            </w:r>
            <w:proofErr w:type="gramStart"/>
            <w:r w:rsidRPr="00A6593C">
              <w:rPr>
                <w:rFonts w:cs="Calibri"/>
                <w:b/>
                <w:lang w:val="en-GB"/>
              </w:rPr>
              <w:t>before  the</w:t>
            </w:r>
            <w:proofErr w:type="gramEnd"/>
            <w:r w:rsidRPr="00A6593C">
              <w:rPr>
                <w:rFonts w:cs="Calibri"/>
                <w:b/>
                <w:lang w:val="en-GB"/>
              </w:rPr>
              <w:t xml:space="preserve"> lower authorities. </w:t>
            </w:r>
            <w:r w:rsidRPr="00A6593C">
              <w:rPr>
                <w:rFonts w:cs="Calibri"/>
                <w:b/>
                <w:lang w:val="en-US"/>
              </w:rPr>
              <w:t xml:space="preserve">It </w:t>
            </w:r>
            <w:r w:rsidRPr="00A6593C">
              <w:rPr>
                <w:rFonts w:cs="Calibri"/>
                <w:b/>
                <w:lang w:val="en-GB"/>
              </w:rPr>
              <w:t xml:space="preserve">is </w:t>
            </w:r>
            <w:r w:rsidRPr="00A6593C">
              <w:rPr>
                <w:rFonts w:cs="Calibri"/>
                <w:b/>
                <w:lang w:val="en-US"/>
              </w:rPr>
              <w:t>not allowed</w:t>
            </w:r>
            <w:r w:rsidRPr="00A6593C">
              <w:rPr>
                <w:rFonts w:cs="Calibri"/>
                <w:b/>
                <w:lang w:val="en-GB"/>
              </w:rPr>
              <w:t xml:space="preserve"> to introduce new facts or circumstances </w:t>
            </w:r>
            <w:r w:rsidRPr="00A6593C">
              <w:rPr>
                <w:rFonts w:cs="Calibri"/>
                <w:b/>
                <w:lang w:val="en-US"/>
              </w:rPr>
              <w:t>b</w:t>
            </w:r>
            <w:proofErr w:type="spellStart"/>
            <w:r w:rsidRPr="00A6593C">
              <w:rPr>
                <w:rFonts w:cs="Calibri"/>
                <w:b/>
                <w:lang w:val="en-GB"/>
              </w:rPr>
              <w:t>efore</w:t>
            </w:r>
            <w:proofErr w:type="spellEnd"/>
            <w:r w:rsidRPr="00A6593C">
              <w:rPr>
                <w:rFonts w:cs="Calibri"/>
                <w:b/>
                <w:lang w:val="en-GB"/>
              </w:rPr>
              <w:t xml:space="preserve"> the Constitutional Court there.</w:t>
            </w:r>
          </w:p>
          <w:p w:rsidR="00A35450" w:rsidRDefault="00A35450" w:rsidP="00A35450">
            <w:pPr>
              <w:spacing w:after="0" w:line="100" w:lineRule="atLeast"/>
              <w:jc w:val="both"/>
              <w:rPr>
                <w:rFonts w:cs="Calibri"/>
                <w:b/>
              </w:rPr>
            </w:pPr>
          </w:p>
          <w:p w:rsidR="00996C36" w:rsidRDefault="00A35450" w:rsidP="00A35450">
            <w:pPr>
              <w:spacing w:after="0" w:line="240" w:lineRule="auto"/>
              <w:rPr>
                <w:rFonts w:cs="Calibri"/>
                <w:b/>
              </w:rPr>
            </w:pPr>
            <w:r>
              <w:rPr>
                <w:rFonts w:cs="Calibri"/>
                <w:b/>
              </w:rPr>
              <w:t xml:space="preserve">This </w:t>
            </w:r>
            <w:proofErr w:type="spellStart"/>
            <w:r>
              <w:rPr>
                <w:rFonts w:cs="Calibri"/>
                <w:b/>
              </w:rPr>
              <w:t>decision</w:t>
            </w:r>
            <w:proofErr w:type="spellEnd"/>
            <w:r>
              <w:rPr>
                <w:rFonts w:cs="Calibri"/>
                <w:b/>
              </w:rPr>
              <w:t xml:space="preserve"> </w:t>
            </w:r>
            <w:proofErr w:type="spellStart"/>
            <w:r>
              <w:rPr>
                <w:rFonts w:cs="Calibri"/>
                <w:b/>
              </w:rPr>
              <w:t>does</w:t>
            </w:r>
            <w:proofErr w:type="spellEnd"/>
            <w:r>
              <w:rPr>
                <w:rFonts w:cs="Calibri"/>
                <w:b/>
              </w:rPr>
              <w:t xml:space="preserve"> not have the </w:t>
            </w:r>
            <w:proofErr w:type="spellStart"/>
            <w:r>
              <w:rPr>
                <w:rFonts w:cs="Calibri"/>
                <w:b/>
              </w:rPr>
              <w:t>effect</w:t>
            </w:r>
            <w:proofErr w:type="spellEnd"/>
            <w:r>
              <w:rPr>
                <w:rFonts w:cs="Calibri"/>
                <w:b/>
              </w:rPr>
              <w:t xml:space="preserve"> </w:t>
            </w:r>
            <w:proofErr w:type="spellStart"/>
            <w:r>
              <w:rPr>
                <w:rFonts w:cs="Calibri"/>
                <w:b/>
              </w:rPr>
              <w:t>that</w:t>
            </w:r>
            <w:proofErr w:type="spellEnd"/>
            <w:r>
              <w:rPr>
                <w:rFonts w:cs="Calibri"/>
                <w:b/>
              </w:rPr>
              <w:t xml:space="preserve"> </w:t>
            </w:r>
            <w:proofErr w:type="spellStart"/>
            <w:r>
              <w:rPr>
                <w:rFonts w:cs="Calibri"/>
                <w:b/>
              </w:rPr>
              <w:t>other</w:t>
            </w:r>
            <w:proofErr w:type="spellEnd"/>
            <w:r>
              <w:rPr>
                <w:rFonts w:cs="Calibri"/>
                <w:b/>
              </w:rPr>
              <w:t xml:space="preserve"> </w:t>
            </w:r>
            <w:proofErr w:type="spellStart"/>
            <w:r>
              <w:rPr>
                <w:rFonts w:cs="Calibri"/>
                <w:b/>
              </w:rPr>
              <w:t>asylum</w:t>
            </w:r>
            <w:proofErr w:type="spellEnd"/>
            <w:r>
              <w:rPr>
                <w:rFonts w:cs="Calibri"/>
                <w:b/>
              </w:rPr>
              <w:t xml:space="preserve"> </w:t>
            </w:r>
            <w:proofErr w:type="spellStart"/>
            <w:r>
              <w:rPr>
                <w:rFonts w:cs="Calibri"/>
                <w:b/>
              </w:rPr>
              <w:t>seekers</w:t>
            </w:r>
            <w:proofErr w:type="spellEnd"/>
            <w:r>
              <w:rPr>
                <w:rFonts w:cs="Calibri"/>
                <w:b/>
              </w:rPr>
              <w:t xml:space="preserve"> </w:t>
            </w:r>
            <w:proofErr w:type="spellStart"/>
            <w:r>
              <w:rPr>
                <w:rFonts w:cs="Calibri"/>
                <w:b/>
              </w:rPr>
              <w:t>can</w:t>
            </w:r>
            <w:proofErr w:type="spellEnd"/>
            <w:r>
              <w:rPr>
                <w:rFonts w:cs="Calibri"/>
                <w:b/>
              </w:rPr>
              <w:t xml:space="preserve"> </w:t>
            </w:r>
            <w:proofErr w:type="spellStart"/>
            <w:r>
              <w:rPr>
                <w:rFonts w:cs="Calibri"/>
                <w:b/>
              </w:rPr>
              <w:t>be</w:t>
            </w:r>
            <w:proofErr w:type="spellEnd"/>
            <w:r>
              <w:rPr>
                <w:rFonts w:cs="Calibri"/>
                <w:b/>
              </w:rPr>
              <w:t xml:space="preserve"> </w:t>
            </w:r>
            <w:proofErr w:type="spellStart"/>
            <w:r>
              <w:rPr>
                <w:rFonts w:cs="Calibri"/>
                <w:b/>
              </w:rPr>
              <w:t>transferred</w:t>
            </w:r>
            <w:proofErr w:type="spellEnd"/>
            <w:r>
              <w:rPr>
                <w:rFonts w:cs="Calibri"/>
                <w:b/>
              </w:rPr>
              <w:t xml:space="preserve"> to </w:t>
            </w:r>
            <w:proofErr w:type="spellStart"/>
            <w:r>
              <w:rPr>
                <w:rFonts w:cs="Calibri"/>
                <w:b/>
              </w:rPr>
              <w:t>Greece</w:t>
            </w:r>
            <w:proofErr w:type="spellEnd"/>
            <w:r>
              <w:rPr>
                <w:rFonts w:cs="Calibri"/>
                <w:b/>
              </w:rPr>
              <w:t xml:space="preserve">, </w:t>
            </w:r>
            <w:proofErr w:type="spellStart"/>
            <w:r>
              <w:rPr>
                <w:rFonts w:cs="Calibri"/>
                <w:b/>
              </w:rPr>
              <w:t>because</w:t>
            </w:r>
            <w:proofErr w:type="spellEnd"/>
            <w:r>
              <w:rPr>
                <w:rFonts w:cs="Calibri"/>
                <w:b/>
              </w:rPr>
              <w:t xml:space="preserve"> </w:t>
            </w:r>
            <w:proofErr w:type="spellStart"/>
            <w:r>
              <w:rPr>
                <w:rFonts w:cs="Calibri"/>
                <w:b/>
              </w:rPr>
              <w:t>it</w:t>
            </w:r>
            <w:proofErr w:type="spellEnd"/>
            <w:r>
              <w:rPr>
                <w:rFonts w:cs="Calibri"/>
                <w:b/>
              </w:rPr>
              <w:t xml:space="preserve"> </w:t>
            </w:r>
            <w:proofErr w:type="spellStart"/>
            <w:r>
              <w:rPr>
                <w:rFonts w:cs="Calibri"/>
                <w:b/>
              </w:rPr>
              <w:t>only</w:t>
            </w:r>
            <w:proofErr w:type="spellEnd"/>
            <w:r>
              <w:rPr>
                <w:rFonts w:cs="Calibri"/>
                <w:b/>
              </w:rPr>
              <w:t xml:space="preserve"> </w:t>
            </w:r>
            <w:proofErr w:type="spellStart"/>
            <w:r>
              <w:rPr>
                <w:rFonts w:cs="Calibri"/>
                <w:b/>
              </w:rPr>
              <w:t>refers</w:t>
            </w:r>
            <w:proofErr w:type="spellEnd"/>
            <w:r>
              <w:rPr>
                <w:rFonts w:cs="Calibri"/>
                <w:b/>
              </w:rPr>
              <w:t xml:space="preserve"> to the jurisprudence </w:t>
            </w:r>
            <w:proofErr w:type="spellStart"/>
            <w:r>
              <w:rPr>
                <w:rFonts w:cs="Calibri"/>
                <w:b/>
              </w:rPr>
              <w:t>at</w:t>
            </w:r>
            <w:proofErr w:type="spellEnd"/>
            <w:r>
              <w:rPr>
                <w:rFonts w:cs="Calibri"/>
                <w:b/>
              </w:rPr>
              <w:t xml:space="preserve"> the time of the </w:t>
            </w:r>
            <w:proofErr w:type="spellStart"/>
            <w:r>
              <w:rPr>
                <w:rFonts w:cs="Calibri"/>
                <w:b/>
              </w:rPr>
              <w:t>decision</w:t>
            </w:r>
            <w:proofErr w:type="spellEnd"/>
            <w:r>
              <w:rPr>
                <w:rFonts w:cs="Calibri"/>
                <w:b/>
              </w:rPr>
              <w:t xml:space="preserve"> by the </w:t>
            </w:r>
            <w:proofErr w:type="spellStart"/>
            <w:r>
              <w:rPr>
                <w:rFonts w:cs="Calibri"/>
                <w:b/>
              </w:rPr>
              <w:t>Asylum</w:t>
            </w:r>
            <w:proofErr w:type="spellEnd"/>
            <w:r>
              <w:rPr>
                <w:rFonts w:cs="Calibri"/>
                <w:b/>
              </w:rPr>
              <w:t xml:space="preserve"> Court.</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31" w:rsidRDefault="00A17031" w:rsidP="00996C36">
      <w:pPr>
        <w:spacing w:after="0" w:line="240" w:lineRule="auto"/>
      </w:pPr>
      <w:r>
        <w:separator/>
      </w:r>
    </w:p>
  </w:endnote>
  <w:endnote w:type="continuationSeparator" w:id="0">
    <w:p w:rsidR="00A17031" w:rsidRDefault="00A17031"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31" w:rsidRDefault="00A17031" w:rsidP="00996C36">
      <w:pPr>
        <w:spacing w:after="0" w:line="240" w:lineRule="auto"/>
      </w:pPr>
      <w:r>
        <w:separator/>
      </w:r>
    </w:p>
  </w:footnote>
  <w:footnote w:type="continuationSeparator" w:id="0">
    <w:p w:rsidR="00A17031" w:rsidRDefault="00A17031"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013970"/>
    <w:rsid w:val="00132795"/>
    <w:rsid w:val="001F7152"/>
    <w:rsid w:val="004A0E3D"/>
    <w:rsid w:val="005125CA"/>
    <w:rsid w:val="007B31A6"/>
    <w:rsid w:val="0083197B"/>
    <w:rsid w:val="009843E8"/>
    <w:rsid w:val="00996C36"/>
    <w:rsid w:val="009C19A6"/>
    <w:rsid w:val="00A17031"/>
    <w:rsid w:val="00A35450"/>
    <w:rsid w:val="00B53DE3"/>
    <w:rsid w:val="00D51509"/>
    <w:rsid w:val="00E465F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2528</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TU Wien - Campusversion</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2013-09-10T12:28:00Z</dcterms:created>
  <dcterms:modified xsi:type="dcterms:W3CDTF">2013-09-10T12:28:00Z</dcterms:modified>
</cp:coreProperties>
</file>