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FBF" w:rsidRPr="00204FBF" w:rsidRDefault="00204FBF" w:rsidP="00204FBF">
      <w:pPr>
        <w:spacing w:after="0" w:line="235" w:lineRule="atLeast"/>
        <w:rPr>
          <w:rFonts w:ascii="Calibri" w:eastAsia="Times New Roman" w:hAnsi="Calibri" w:cs="Times New Roman"/>
          <w:color w:val="000000"/>
          <w:lang w:val="el-GR" w:eastAsia="en-GB"/>
        </w:rPr>
      </w:pPr>
      <w:r w:rsidRPr="00204FBF">
        <w:rPr>
          <w:rFonts w:ascii="Arial" w:eastAsia="Times New Roman" w:hAnsi="Arial" w:cs="Arial"/>
          <w:color w:val="000000"/>
          <w:sz w:val="28"/>
          <w:szCs w:val="28"/>
          <w:lang w:val="el-GR" w:eastAsia="en-GB"/>
        </w:rPr>
        <w:t>ΑΝΩΤΑΤΟ ΔΙΚΑΣΤΗΡΙΟ ΚΥΠΡΟΥ</w:t>
      </w:r>
    </w:p>
    <w:p w:rsidR="00204FBF" w:rsidRPr="00204FBF" w:rsidRDefault="00204FBF" w:rsidP="00204FBF">
      <w:pPr>
        <w:spacing w:after="0" w:line="235" w:lineRule="atLeast"/>
        <w:rPr>
          <w:rFonts w:ascii="Calibri" w:eastAsia="Times New Roman" w:hAnsi="Calibri" w:cs="Times New Roman"/>
          <w:color w:val="000000"/>
          <w:lang w:val="el-GR" w:eastAsia="en-GB"/>
        </w:rPr>
      </w:pPr>
      <w:r w:rsidRPr="00204FBF">
        <w:rPr>
          <w:rFonts w:ascii="Arial" w:eastAsia="Times New Roman" w:hAnsi="Arial" w:cs="Arial"/>
          <w:color w:val="000000"/>
          <w:sz w:val="28"/>
          <w:szCs w:val="28"/>
          <w:lang w:val="el-GR" w:eastAsia="en-GB"/>
        </w:rPr>
        <w:t>ΠΡΩΤΟΒΑΘΜΙΑ ΔΙΚΑΙΟΔΟΣΙΑ</w:t>
      </w:r>
    </w:p>
    <w:p w:rsidR="00204FBF" w:rsidRPr="00204FBF" w:rsidRDefault="00204FBF" w:rsidP="00204FBF">
      <w:pPr>
        <w:spacing w:after="0" w:line="235" w:lineRule="atLeast"/>
        <w:rPr>
          <w:rFonts w:ascii="Calibri" w:eastAsia="Times New Roman" w:hAnsi="Calibri" w:cs="Times New Roman"/>
          <w:color w:val="000000"/>
          <w:lang w:val="el-GR" w:eastAsia="en-GB"/>
        </w:rPr>
      </w:pPr>
      <w:r w:rsidRPr="00204FBF">
        <w:rPr>
          <w:rFonts w:ascii="Arial" w:eastAsia="Times New Roman" w:hAnsi="Arial" w:cs="Arial"/>
          <w:color w:val="000000"/>
          <w:sz w:val="28"/>
          <w:szCs w:val="28"/>
          <w:lang w:eastAsia="en-GB"/>
        </w:rPr>
        <w:t> </w:t>
      </w:r>
    </w:p>
    <w:p w:rsidR="00204FBF" w:rsidRPr="00204FBF" w:rsidRDefault="00204FBF" w:rsidP="00204FBF">
      <w:pPr>
        <w:spacing w:after="0" w:line="235" w:lineRule="atLeast"/>
        <w:jc w:val="right"/>
        <w:rPr>
          <w:rFonts w:ascii="Calibri" w:eastAsia="Times New Roman" w:hAnsi="Calibri" w:cs="Times New Roman"/>
          <w:color w:val="000000"/>
          <w:lang w:val="el-GR" w:eastAsia="en-GB"/>
        </w:rPr>
      </w:pPr>
      <w:r w:rsidRPr="00204FBF">
        <w:rPr>
          <w:rFonts w:ascii="Arial" w:eastAsia="Times New Roman" w:hAnsi="Arial" w:cs="Arial"/>
          <w:i/>
          <w:iCs/>
          <w:color w:val="000000"/>
          <w:sz w:val="28"/>
          <w:szCs w:val="28"/>
          <w:lang w:val="el-GR" w:eastAsia="en-GB"/>
        </w:rPr>
        <w:t xml:space="preserve">(ΠΟΛΙΤΙΚΉ ΑΙΤΗΣΗ ΑΡ. </w:t>
      </w:r>
      <w:bookmarkStart w:id="0" w:name="_GoBack"/>
      <w:r w:rsidRPr="00204FBF">
        <w:rPr>
          <w:rFonts w:ascii="Arial" w:eastAsia="Times New Roman" w:hAnsi="Arial" w:cs="Arial"/>
          <w:i/>
          <w:iCs/>
          <w:color w:val="000000"/>
          <w:sz w:val="28"/>
          <w:szCs w:val="28"/>
          <w:lang w:val="el-GR" w:eastAsia="en-GB"/>
        </w:rPr>
        <w:t>66/2016</w:t>
      </w:r>
      <w:bookmarkEnd w:id="0"/>
      <w:r w:rsidRPr="00204FBF">
        <w:rPr>
          <w:rFonts w:ascii="Arial" w:eastAsia="Times New Roman" w:hAnsi="Arial" w:cs="Arial"/>
          <w:i/>
          <w:iCs/>
          <w:color w:val="000000"/>
          <w:sz w:val="28"/>
          <w:szCs w:val="28"/>
          <w:lang w:val="el-GR" w:eastAsia="en-GB"/>
        </w:rPr>
        <w:t>)</w:t>
      </w:r>
    </w:p>
    <w:p w:rsidR="00204FBF" w:rsidRPr="00204FBF" w:rsidRDefault="00204FBF" w:rsidP="00204FBF">
      <w:pPr>
        <w:spacing w:after="0" w:line="235" w:lineRule="atLeast"/>
        <w:jc w:val="right"/>
        <w:rPr>
          <w:rFonts w:ascii="Calibri" w:eastAsia="Times New Roman" w:hAnsi="Calibri" w:cs="Times New Roman"/>
          <w:color w:val="000000"/>
          <w:lang w:val="el-GR" w:eastAsia="en-GB"/>
        </w:rPr>
      </w:pPr>
      <w:r w:rsidRPr="00204FBF">
        <w:rPr>
          <w:rFonts w:ascii="Arial" w:eastAsia="Times New Roman" w:hAnsi="Arial" w:cs="Arial"/>
          <w:color w:val="000000"/>
          <w:sz w:val="28"/>
          <w:szCs w:val="28"/>
          <w:lang w:eastAsia="en-GB"/>
        </w:rPr>
        <w:t> </w:t>
      </w:r>
    </w:p>
    <w:p w:rsidR="00204FBF" w:rsidRPr="00204FBF" w:rsidRDefault="00204FBF" w:rsidP="00204FBF">
      <w:pPr>
        <w:spacing w:after="0" w:line="235" w:lineRule="atLeast"/>
        <w:jc w:val="right"/>
        <w:rPr>
          <w:rFonts w:ascii="Calibri" w:eastAsia="Times New Roman" w:hAnsi="Calibri" w:cs="Times New Roman"/>
          <w:color w:val="000000"/>
          <w:lang w:val="el-GR" w:eastAsia="en-GB"/>
        </w:rPr>
      </w:pPr>
      <w:r w:rsidRPr="00204FBF">
        <w:rPr>
          <w:rFonts w:ascii="Arial" w:eastAsia="Times New Roman" w:hAnsi="Arial" w:cs="Arial"/>
          <w:color w:val="000000"/>
          <w:sz w:val="28"/>
          <w:szCs w:val="28"/>
          <w:lang w:eastAsia="en-GB"/>
        </w:rPr>
        <w:t> </w:t>
      </w:r>
    </w:p>
    <w:p w:rsidR="00204FBF" w:rsidRPr="00204FBF" w:rsidRDefault="00204FBF" w:rsidP="00204FBF">
      <w:pPr>
        <w:spacing w:after="0" w:line="235" w:lineRule="atLeast"/>
        <w:jc w:val="center"/>
        <w:rPr>
          <w:rFonts w:ascii="Calibri" w:eastAsia="Times New Roman" w:hAnsi="Calibri" w:cs="Times New Roman"/>
          <w:color w:val="000000"/>
          <w:lang w:val="el-GR" w:eastAsia="en-GB"/>
        </w:rPr>
      </w:pPr>
      <w:r w:rsidRPr="00204FBF">
        <w:rPr>
          <w:rFonts w:ascii="Arial" w:eastAsia="Times New Roman" w:hAnsi="Arial" w:cs="Arial"/>
          <w:color w:val="000000"/>
          <w:sz w:val="28"/>
          <w:szCs w:val="28"/>
          <w:lang w:val="el-GR" w:eastAsia="en-GB"/>
        </w:rPr>
        <w:t>24 Αυγούστου 2016</w:t>
      </w:r>
    </w:p>
    <w:p w:rsidR="00204FBF" w:rsidRPr="00204FBF" w:rsidRDefault="00204FBF" w:rsidP="00204FBF">
      <w:pPr>
        <w:spacing w:after="0" w:line="235" w:lineRule="atLeast"/>
        <w:jc w:val="both"/>
        <w:rPr>
          <w:rFonts w:ascii="Calibri" w:eastAsia="Times New Roman" w:hAnsi="Calibri" w:cs="Times New Roman"/>
          <w:color w:val="000000"/>
          <w:lang w:val="el-GR" w:eastAsia="en-GB"/>
        </w:rPr>
      </w:pPr>
      <w:r w:rsidRPr="00204FBF">
        <w:rPr>
          <w:rFonts w:ascii="Arial" w:eastAsia="Times New Roman" w:hAnsi="Arial" w:cs="Arial"/>
          <w:color w:val="000000"/>
          <w:sz w:val="28"/>
          <w:szCs w:val="28"/>
          <w:lang w:eastAsia="en-GB"/>
        </w:rPr>
        <w:t> </w:t>
      </w:r>
    </w:p>
    <w:p w:rsidR="00204FBF" w:rsidRPr="00204FBF" w:rsidRDefault="00204FBF" w:rsidP="00204FBF">
      <w:pPr>
        <w:spacing w:after="0" w:line="235" w:lineRule="atLeast"/>
        <w:jc w:val="both"/>
        <w:rPr>
          <w:rFonts w:ascii="Calibri" w:eastAsia="Times New Roman" w:hAnsi="Calibri" w:cs="Times New Roman"/>
          <w:color w:val="000000"/>
          <w:lang w:val="el-GR" w:eastAsia="en-GB"/>
        </w:rPr>
      </w:pPr>
      <w:r w:rsidRPr="00204FBF">
        <w:rPr>
          <w:rFonts w:ascii="Arial" w:eastAsia="Times New Roman" w:hAnsi="Arial" w:cs="Arial"/>
          <w:color w:val="000000"/>
          <w:sz w:val="28"/>
          <w:szCs w:val="28"/>
          <w:lang w:eastAsia="en-GB"/>
        </w:rPr>
        <w:t> </w:t>
      </w:r>
    </w:p>
    <w:p w:rsidR="00204FBF" w:rsidRPr="00204FBF" w:rsidRDefault="00204FBF" w:rsidP="00204FBF">
      <w:pPr>
        <w:spacing w:after="0" w:line="235" w:lineRule="atLeast"/>
        <w:jc w:val="center"/>
        <w:rPr>
          <w:rFonts w:ascii="Calibri" w:eastAsia="Times New Roman" w:hAnsi="Calibri" w:cs="Times New Roman"/>
          <w:color w:val="000000"/>
          <w:lang w:val="el-GR" w:eastAsia="en-GB"/>
        </w:rPr>
      </w:pPr>
      <w:r w:rsidRPr="00204FBF">
        <w:rPr>
          <w:rFonts w:ascii="Arial" w:eastAsia="Times New Roman" w:hAnsi="Arial" w:cs="Arial"/>
          <w:color w:val="000000"/>
          <w:sz w:val="28"/>
          <w:szCs w:val="28"/>
          <w:lang w:val="el-GR" w:eastAsia="en-GB"/>
        </w:rPr>
        <w:t>(Τ.Θ. ΟΙΚΟΝΟΜΟΥ, Δ.)</w:t>
      </w:r>
    </w:p>
    <w:p w:rsidR="00204FBF" w:rsidRPr="00204FBF" w:rsidRDefault="00204FBF" w:rsidP="00204FBF">
      <w:pPr>
        <w:spacing w:after="0" w:line="235" w:lineRule="atLeast"/>
        <w:jc w:val="both"/>
        <w:rPr>
          <w:rFonts w:ascii="Calibri" w:eastAsia="Times New Roman" w:hAnsi="Calibri" w:cs="Times New Roman"/>
          <w:color w:val="000000"/>
          <w:lang w:val="el-GR" w:eastAsia="en-GB"/>
        </w:rPr>
      </w:pPr>
      <w:r w:rsidRPr="00204FBF">
        <w:rPr>
          <w:rFonts w:ascii="Arial" w:eastAsia="Times New Roman" w:hAnsi="Arial" w:cs="Arial"/>
          <w:color w:val="000000"/>
          <w:sz w:val="28"/>
          <w:szCs w:val="28"/>
          <w:lang w:eastAsia="en-GB"/>
        </w:rPr>
        <w:t> </w:t>
      </w:r>
    </w:p>
    <w:p w:rsidR="00204FBF" w:rsidRPr="00204FBF" w:rsidRDefault="00204FBF" w:rsidP="00204FBF">
      <w:pPr>
        <w:spacing w:after="0" w:line="235" w:lineRule="atLeast"/>
        <w:jc w:val="both"/>
        <w:rPr>
          <w:rFonts w:ascii="Calibri" w:eastAsia="Times New Roman" w:hAnsi="Calibri" w:cs="Times New Roman"/>
          <w:color w:val="000000"/>
          <w:lang w:val="el-GR" w:eastAsia="en-GB"/>
        </w:rPr>
      </w:pPr>
      <w:r w:rsidRPr="00204FBF">
        <w:rPr>
          <w:rFonts w:ascii="Arial" w:eastAsia="Times New Roman" w:hAnsi="Arial" w:cs="Arial"/>
          <w:color w:val="000000"/>
          <w:sz w:val="28"/>
          <w:szCs w:val="28"/>
          <w:lang w:eastAsia="en-GB"/>
        </w:rPr>
        <w:t> </w:t>
      </w:r>
    </w:p>
    <w:p w:rsidR="00204FBF" w:rsidRPr="00204FBF" w:rsidRDefault="00204FBF" w:rsidP="00204FBF">
      <w:pPr>
        <w:spacing w:after="0" w:line="235" w:lineRule="atLeast"/>
        <w:jc w:val="both"/>
        <w:rPr>
          <w:rFonts w:ascii="Calibri" w:eastAsia="Times New Roman" w:hAnsi="Calibri" w:cs="Times New Roman"/>
          <w:color w:val="000000"/>
          <w:lang w:val="el-GR" w:eastAsia="en-GB"/>
        </w:rPr>
      </w:pPr>
      <w:r w:rsidRPr="00204FBF">
        <w:rPr>
          <w:rFonts w:ascii="Arial" w:eastAsia="Times New Roman" w:hAnsi="Arial" w:cs="Arial"/>
          <w:color w:val="000000"/>
          <w:sz w:val="28"/>
          <w:szCs w:val="28"/>
          <w:lang w:val="el-GR" w:eastAsia="en-GB"/>
        </w:rPr>
        <w:t>ΑΝΑΦΟΡΙΚΑ ΜΕ ΤΑ ΑΡΘΡΑ 11 ΚΑΙ 155.4 ΤΟΥ ΣΥΝΤΑΓΜΑΤΟΣ ΚΑΙ ΤΑ ΑΡΘΡΑ 3 ΚΑΙ 9 ΤΟΥ ΠΕΡΙ ΑΠΟΝΟΜΗΣ ΤΗΣ ΔΙΚΑΙΟΣΥΝΗΣ (ΠΟΙΚΙΛΑΙ ΔΙΑΤΑΞΕΙΣ) ΝΟΜΟΥ ΤΟΥ 1964</w:t>
      </w:r>
    </w:p>
    <w:p w:rsidR="00204FBF" w:rsidRPr="00204FBF" w:rsidRDefault="00204FBF" w:rsidP="00204FBF">
      <w:pPr>
        <w:spacing w:after="0" w:line="235" w:lineRule="atLeast"/>
        <w:jc w:val="center"/>
        <w:rPr>
          <w:rFonts w:ascii="Calibri" w:eastAsia="Times New Roman" w:hAnsi="Calibri" w:cs="Times New Roman"/>
          <w:color w:val="000000"/>
          <w:lang w:val="el-GR" w:eastAsia="en-GB"/>
        </w:rPr>
      </w:pPr>
      <w:r w:rsidRPr="00204FBF">
        <w:rPr>
          <w:rFonts w:ascii="Arial" w:eastAsia="Times New Roman" w:hAnsi="Arial" w:cs="Arial"/>
          <w:color w:val="000000"/>
          <w:sz w:val="28"/>
          <w:szCs w:val="28"/>
          <w:lang w:val="el-GR" w:eastAsia="en-GB"/>
        </w:rPr>
        <w:t>ΚΑΙ</w:t>
      </w:r>
    </w:p>
    <w:p w:rsidR="00204FBF" w:rsidRPr="00204FBF" w:rsidRDefault="00204FBF" w:rsidP="00204FBF">
      <w:pPr>
        <w:spacing w:after="0" w:line="235" w:lineRule="atLeast"/>
        <w:jc w:val="both"/>
        <w:rPr>
          <w:rFonts w:ascii="Calibri" w:eastAsia="Times New Roman" w:hAnsi="Calibri" w:cs="Times New Roman"/>
          <w:color w:val="000000"/>
          <w:lang w:val="el-GR" w:eastAsia="en-GB"/>
        </w:rPr>
      </w:pPr>
      <w:r w:rsidRPr="00204FBF">
        <w:rPr>
          <w:rFonts w:ascii="Arial" w:eastAsia="Times New Roman" w:hAnsi="Arial" w:cs="Arial"/>
          <w:color w:val="000000"/>
          <w:sz w:val="28"/>
          <w:szCs w:val="28"/>
          <w:lang w:val="el-GR" w:eastAsia="en-GB"/>
        </w:rPr>
        <w:t>ΑΝΑΦΟΡΙΚΑ ΜΕ ΤΗΝ ΚΡΑΤΗΣΗ ΚΑΙ/Ή ΦΥΛΑΚΙΣΗ ΣΤΑ ΑΣΤΥΝΟΜΙΚΑ ΚΡΑΤΗΤΗΡΙΑ ΤΗΣ ΑΡΑΔΙΠΠΟΥ ΛΑΡΝΑΚΑ ΤΟΥ</w:t>
      </w:r>
      <w:r w:rsidRPr="00204FBF">
        <w:rPr>
          <w:rFonts w:ascii="Arial" w:eastAsia="Times New Roman" w:hAnsi="Arial" w:cs="Arial"/>
          <w:color w:val="000000"/>
          <w:sz w:val="28"/>
          <w:szCs w:val="28"/>
          <w:lang w:eastAsia="en-GB"/>
        </w:rPr>
        <w:t> MALAK SHAWKIK FARAKNESSIM </w:t>
      </w:r>
      <w:r w:rsidRPr="00204FBF">
        <w:rPr>
          <w:rFonts w:ascii="Arial" w:eastAsia="Times New Roman" w:hAnsi="Arial" w:cs="Arial"/>
          <w:color w:val="000000"/>
          <w:sz w:val="28"/>
          <w:szCs w:val="28"/>
          <w:lang w:val="el-GR" w:eastAsia="en-GB"/>
        </w:rPr>
        <w:t>ΕΞ ΑΙΓΥΠΤΟΥ ΑΠΟ ΤΗΝ ΚΥΠΡΙΑΚΗ ΔΗΜΟΚΡΑΤΙΑ ΔΙΑ ΤΟΥ ΥΠΟΥΡΓΟΥ ΕΣΩΤΕΡΙΚΩΝ ΚΑΙ/Ή ΤΟΥ ΔΙΕΥΘΥΝΤΗ ΤΟΥ ΤΜΗΜΑΤΟΣ ΑΡΧΕΙΟΥ ΠΛΗΘΥΣΜΟΥ ΚΑΙ ΜΕΤΑΝΑΣΤΕΥΣΗΣ</w:t>
      </w:r>
    </w:p>
    <w:p w:rsidR="00204FBF" w:rsidRPr="00204FBF" w:rsidRDefault="00204FBF" w:rsidP="00204FBF">
      <w:pPr>
        <w:spacing w:after="0" w:line="235" w:lineRule="atLeast"/>
        <w:jc w:val="center"/>
        <w:rPr>
          <w:rFonts w:ascii="Calibri" w:eastAsia="Times New Roman" w:hAnsi="Calibri" w:cs="Times New Roman"/>
          <w:color w:val="000000"/>
          <w:lang w:val="el-GR" w:eastAsia="en-GB"/>
        </w:rPr>
      </w:pPr>
      <w:r w:rsidRPr="00204FBF">
        <w:rPr>
          <w:rFonts w:ascii="Arial" w:eastAsia="Times New Roman" w:hAnsi="Arial" w:cs="Arial"/>
          <w:color w:val="000000"/>
          <w:sz w:val="28"/>
          <w:szCs w:val="28"/>
          <w:lang w:val="el-GR" w:eastAsia="en-GB"/>
        </w:rPr>
        <w:t>ΚΑΙ</w:t>
      </w:r>
    </w:p>
    <w:p w:rsidR="00204FBF" w:rsidRPr="00204FBF" w:rsidRDefault="00204FBF" w:rsidP="00204FBF">
      <w:pPr>
        <w:spacing w:after="0" w:line="235" w:lineRule="atLeast"/>
        <w:jc w:val="both"/>
        <w:rPr>
          <w:rFonts w:ascii="Calibri" w:eastAsia="Times New Roman" w:hAnsi="Calibri" w:cs="Times New Roman"/>
          <w:color w:val="000000"/>
          <w:lang w:val="el-GR" w:eastAsia="en-GB"/>
        </w:rPr>
      </w:pPr>
      <w:r w:rsidRPr="00204FBF">
        <w:rPr>
          <w:rFonts w:ascii="Arial" w:eastAsia="Times New Roman" w:hAnsi="Arial" w:cs="Arial"/>
          <w:color w:val="000000"/>
          <w:sz w:val="28"/>
          <w:szCs w:val="28"/>
          <w:lang w:val="el-GR" w:eastAsia="en-GB"/>
        </w:rPr>
        <w:t>ΑΝΑΦΟΡΙΚΑ ΜΕ ΤΗΝ ΑΙΤΗΣΗ ΤΟΥ</w:t>
      </w:r>
      <w:r w:rsidRPr="00204FBF">
        <w:rPr>
          <w:rFonts w:ascii="Arial" w:eastAsia="Times New Roman" w:hAnsi="Arial" w:cs="Arial"/>
          <w:color w:val="000000"/>
          <w:sz w:val="28"/>
          <w:szCs w:val="28"/>
          <w:lang w:eastAsia="en-GB"/>
        </w:rPr>
        <w:t> MALAK SHAWKI FARAK NESSIM </w:t>
      </w:r>
      <w:r w:rsidRPr="00204FBF">
        <w:rPr>
          <w:rFonts w:ascii="Arial" w:eastAsia="Times New Roman" w:hAnsi="Arial" w:cs="Arial"/>
          <w:color w:val="000000"/>
          <w:sz w:val="28"/>
          <w:szCs w:val="28"/>
          <w:lang w:val="el-GR" w:eastAsia="en-GB"/>
        </w:rPr>
        <w:t>ΕΞ ΑΙΓΥΠΤΟΥ ΝΥΝ ΣΤΑ ΑΣΤΥΝΟΜΙΚΑ ΚΡΑΤΗΤΗΡΙΑ ΤΗΣ ΑΡΑΔΙΠΠΟΥ ΕΠΑΡΧΙΑΣ ΛΑΡΝΑΚΑΣ ΓΙΑ ΕΚΔΟΣΗ ΠΡΟΝΟΜΙΑΚΟΥ ΕΝΤΑΛΜΑΤΟΣ</w:t>
      </w:r>
      <w:r w:rsidRPr="00204FBF">
        <w:rPr>
          <w:rFonts w:ascii="Arial" w:eastAsia="Times New Roman" w:hAnsi="Arial" w:cs="Arial"/>
          <w:color w:val="000000"/>
          <w:sz w:val="28"/>
          <w:szCs w:val="28"/>
          <w:lang w:eastAsia="en-GB"/>
        </w:rPr>
        <w:t> HABEAS CORPUS AD SUBJICIENDUM</w:t>
      </w:r>
    </w:p>
    <w:p w:rsidR="00204FBF" w:rsidRPr="00204FBF" w:rsidRDefault="00204FBF" w:rsidP="00204FBF">
      <w:pPr>
        <w:spacing w:after="0" w:line="235" w:lineRule="atLeast"/>
        <w:jc w:val="both"/>
        <w:rPr>
          <w:rFonts w:ascii="Calibri" w:eastAsia="Times New Roman" w:hAnsi="Calibri" w:cs="Times New Roman"/>
          <w:color w:val="000000"/>
          <w:lang w:val="el-GR" w:eastAsia="en-GB"/>
        </w:rPr>
      </w:pPr>
      <w:r w:rsidRPr="00204FBF">
        <w:rPr>
          <w:rFonts w:ascii="Arial" w:eastAsia="Times New Roman" w:hAnsi="Arial" w:cs="Arial"/>
          <w:color w:val="000000"/>
          <w:sz w:val="28"/>
          <w:szCs w:val="28"/>
          <w:lang w:eastAsia="en-GB"/>
        </w:rPr>
        <w:t> </w:t>
      </w:r>
    </w:p>
    <w:p w:rsidR="00204FBF" w:rsidRPr="00204FBF" w:rsidRDefault="00204FBF" w:rsidP="00204FBF">
      <w:pPr>
        <w:spacing w:after="0" w:line="235" w:lineRule="atLeast"/>
        <w:jc w:val="center"/>
        <w:rPr>
          <w:rFonts w:ascii="Calibri" w:eastAsia="Times New Roman" w:hAnsi="Calibri" w:cs="Times New Roman"/>
          <w:color w:val="000000"/>
          <w:lang w:val="el-GR" w:eastAsia="en-GB"/>
        </w:rPr>
      </w:pPr>
      <w:r w:rsidRPr="00204FBF">
        <w:rPr>
          <w:rFonts w:ascii="Arial" w:eastAsia="Times New Roman" w:hAnsi="Arial" w:cs="Arial"/>
          <w:color w:val="000000"/>
          <w:sz w:val="28"/>
          <w:szCs w:val="28"/>
          <w:lang w:val="el-GR" w:eastAsia="en-GB"/>
        </w:rPr>
        <w:t>---------------</w:t>
      </w:r>
    </w:p>
    <w:p w:rsidR="00204FBF" w:rsidRPr="00204FBF" w:rsidRDefault="00204FBF" w:rsidP="00204FBF">
      <w:pPr>
        <w:spacing w:after="0" w:line="235" w:lineRule="atLeast"/>
        <w:rPr>
          <w:rFonts w:ascii="Calibri" w:eastAsia="Times New Roman" w:hAnsi="Calibri" w:cs="Times New Roman"/>
          <w:color w:val="000000"/>
          <w:lang w:val="el-GR" w:eastAsia="en-GB"/>
        </w:rPr>
      </w:pPr>
      <w:r w:rsidRPr="00204FBF">
        <w:rPr>
          <w:rFonts w:ascii="Arial" w:eastAsia="Times New Roman" w:hAnsi="Arial" w:cs="Arial"/>
          <w:color w:val="000000"/>
          <w:sz w:val="28"/>
          <w:szCs w:val="28"/>
          <w:lang w:eastAsia="en-GB"/>
        </w:rPr>
        <w:t> </w:t>
      </w:r>
    </w:p>
    <w:p w:rsidR="00204FBF" w:rsidRPr="00204FBF" w:rsidRDefault="00204FBF" w:rsidP="00204FBF">
      <w:pPr>
        <w:spacing w:after="0" w:line="235" w:lineRule="atLeast"/>
        <w:rPr>
          <w:rFonts w:ascii="Calibri" w:eastAsia="Times New Roman" w:hAnsi="Calibri" w:cs="Times New Roman"/>
          <w:color w:val="000000"/>
          <w:lang w:val="el-GR" w:eastAsia="en-GB"/>
        </w:rPr>
      </w:pPr>
      <w:r w:rsidRPr="00204FBF">
        <w:rPr>
          <w:rFonts w:ascii="Arial" w:eastAsia="Times New Roman" w:hAnsi="Arial" w:cs="Arial"/>
          <w:i/>
          <w:iCs/>
          <w:color w:val="000000"/>
          <w:sz w:val="28"/>
          <w:szCs w:val="28"/>
          <w:lang w:val="el-GR" w:eastAsia="en-GB"/>
        </w:rPr>
        <w:t>Μ. Μικελλίδου (κα)</w:t>
      </w:r>
      <w:r w:rsidRPr="00204FBF">
        <w:rPr>
          <w:rFonts w:ascii="Arial" w:eastAsia="Times New Roman" w:hAnsi="Arial" w:cs="Arial"/>
          <w:color w:val="000000"/>
          <w:sz w:val="28"/>
          <w:szCs w:val="28"/>
          <w:lang w:val="el-GR" w:eastAsia="en-GB"/>
        </w:rPr>
        <w:t>, για τον αιτητή.</w:t>
      </w:r>
    </w:p>
    <w:p w:rsidR="00204FBF" w:rsidRPr="00204FBF" w:rsidRDefault="00204FBF" w:rsidP="00204FBF">
      <w:pPr>
        <w:spacing w:after="0" w:line="235" w:lineRule="atLeast"/>
        <w:rPr>
          <w:rFonts w:ascii="Calibri" w:eastAsia="Times New Roman" w:hAnsi="Calibri" w:cs="Times New Roman"/>
          <w:color w:val="000000"/>
          <w:lang w:val="el-GR" w:eastAsia="en-GB"/>
        </w:rPr>
      </w:pPr>
      <w:r w:rsidRPr="00204FBF">
        <w:rPr>
          <w:rFonts w:ascii="Arial" w:eastAsia="Times New Roman" w:hAnsi="Arial" w:cs="Arial"/>
          <w:i/>
          <w:iCs/>
          <w:color w:val="000000"/>
          <w:sz w:val="28"/>
          <w:szCs w:val="28"/>
          <w:lang w:val="el-GR" w:eastAsia="en-GB"/>
        </w:rPr>
        <w:t>Κ. Σταυρινός, εκ μέρους του Γενικού Εισαγγελέα της Δημοκρατίας,</w:t>
      </w:r>
      <w:r w:rsidRPr="00204FBF">
        <w:rPr>
          <w:rFonts w:ascii="Arial" w:eastAsia="Times New Roman" w:hAnsi="Arial" w:cs="Arial"/>
          <w:color w:val="000000"/>
          <w:sz w:val="28"/>
          <w:szCs w:val="28"/>
          <w:lang w:eastAsia="en-GB"/>
        </w:rPr>
        <w:t> </w:t>
      </w:r>
      <w:r w:rsidRPr="00204FBF">
        <w:rPr>
          <w:rFonts w:ascii="Arial" w:eastAsia="Times New Roman" w:hAnsi="Arial" w:cs="Arial"/>
          <w:color w:val="000000"/>
          <w:sz w:val="28"/>
          <w:szCs w:val="28"/>
          <w:lang w:val="el-GR" w:eastAsia="en-GB"/>
        </w:rPr>
        <w:t>για τη Δημοκρατία.</w:t>
      </w:r>
    </w:p>
    <w:p w:rsidR="00204FBF" w:rsidRPr="00204FBF" w:rsidRDefault="00204FBF" w:rsidP="00204FBF">
      <w:pPr>
        <w:spacing w:after="0" w:line="235" w:lineRule="atLeast"/>
        <w:rPr>
          <w:rFonts w:ascii="Calibri" w:eastAsia="Times New Roman" w:hAnsi="Calibri" w:cs="Times New Roman"/>
          <w:color w:val="000000"/>
          <w:lang w:val="el-GR" w:eastAsia="en-GB"/>
        </w:rPr>
      </w:pPr>
      <w:r w:rsidRPr="00204FBF">
        <w:rPr>
          <w:rFonts w:ascii="Arial" w:eastAsia="Times New Roman" w:hAnsi="Arial" w:cs="Arial"/>
          <w:color w:val="000000"/>
          <w:sz w:val="28"/>
          <w:szCs w:val="28"/>
          <w:lang w:eastAsia="en-GB"/>
        </w:rPr>
        <w:t> </w:t>
      </w:r>
    </w:p>
    <w:p w:rsidR="00204FBF" w:rsidRPr="00204FBF" w:rsidRDefault="00204FBF" w:rsidP="00204FBF">
      <w:pPr>
        <w:spacing w:after="0" w:line="235" w:lineRule="atLeast"/>
        <w:jc w:val="center"/>
        <w:rPr>
          <w:rFonts w:ascii="Calibri" w:eastAsia="Times New Roman" w:hAnsi="Calibri" w:cs="Times New Roman"/>
          <w:color w:val="000000"/>
          <w:lang w:val="el-GR" w:eastAsia="en-GB"/>
        </w:rPr>
      </w:pPr>
      <w:r w:rsidRPr="00204FBF">
        <w:rPr>
          <w:rFonts w:ascii="Arial" w:eastAsia="Times New Roman" w:hAnsi="Arial" w:cs="Arial"/>
          <w:color w:val="000000"/>
          <w:sz w:val="28"/>
          <w:szCs w:val="28"/>
          <w:lang w:val="el-GR" w:eastAsia="en-GB"/>
        </w:rPr>
        <w:t>---------------</w:t>
      </w:r>
    </w:p>
    <w:p w:rsidR="00204FBF" w:rsidRPr="00204FBF" w:rsidRDefault="00204FBF" w:rsidP="00204FBF">
      <w:pPr>
        <w:spacing w:after="0" w:line="235" w:lineRule="atLeast"/>
        <w:rPr>
          <w:rFonts w:ascii="Calibri" w:eastAsia="Times New Roman" w:hAnsi="Calibri" w:cs="Times New Roman"/>
          <w:color w:val="000000"/>
          <w:lang w:val="el-GR" w:eastAsia="en-GB"/>
        </w:rPr>
      </w:pPr>
      <w:r w:rsidRPr="00204FBF">
        <w:rPr>
          <w:rFonts w:ascii="Arial" w:eastAsia="Times New Roman" w:hAnsi="Arial" w:cs="Arial"/>
          <w:color w:val="000000"/>
          <w:sz w:val="28"/>
          <w:szCs w:val="28"/>
          <w:lang w:eastAsia="en-GB"/>
        </w:rPr>
        <w:t> </w:t>
      </w:r>
    </w:p>
    <w:p w:rsidR="00204FBF" w:rsidRPr="00204FBF" w:rsidRDefault="00204FBF" w:rsidP="00204FBF">
      <w:pPr>
        <w:spacing w:after="0" w:line="235" w:lineRule="atLeast"/>
        <w:rPr>
          <w:rFonts w:ascii="Calibri" w:eastAsia="Times New Roman" w:hAnsi="Calibri" w:cs="Times New Roman"/>
          <w:color w:val="000000"/>
          <w:lang w:val="el-GR" w:eastAsia="en-GB"/>
        </w:rPr>
      </w:pPr>
      <w:r w:rsidRPr="00204FBF">
        <w:rPr>
          <w:rFonts w:ascii="Arial" w:eastAsia="Times New Roman" w:hAnsi="Arial" w:cs="Arial"/>
          <w:color w:val="000000"/>
          <w:sz w:val="28"/>
          <w:szCs w:val="28"/>
          <w:lang w:eastAsia="en-GB"/>
        </w:rPr>
        <w:t> </w:t>
      </w:r>
    </w:p>
    <w:p w:rsidR="00204FBF" w:rsidRPr="00204FBF" w:rsidRDefault="00204FBF" w:rsidP="00204FBF">
      <w:pPr>
        <w:spacing w:after="0" w:line="235" w:lineRule="atLeast"/>
        <w:rPr>
          <w:rFonts w:ascii="Calibri" w:eastAsia="Times New Roman" w:hAnsi="Calibri" w:cs="Times New Roman"/>
          <w:color w:val="000000"/>
          <w:lang w:val="el-GR" w:eastAsia="en-GB"/>
        </w:rPr>
      </w:pPr>
      <w:r w:rsidRPr="00204FBF">
        <w:rPr>
          <w:rFonts w:ascii="Arial" w:eastAsia="Times New Roman" w:hAnsi="Arial" w:cs="Arial"/>
          <w:color w:val="000000"/>
          <w:sz w:val="28"/>
          <w:szCs w:val="28"/>
          <w:lang w:eastAsia="en-GB"/>
        </w:rPr>
        <w:t> </w:t>
      </w:r>
    </w:p>
    <w:p w:rsidR="00204FBF" w:rsidRPr="00204FBF" w:rsidRDefault="00204FBF" w:rsidP="00204FBF">
      <w:pPr>
        <w:spacing w:after="0" w:line="235" w:lineRule="atLeast"/>
        <w:rPr>
          <w:rFonts w:ascii="Calibri" w:eastAsia="Times New Roman" w:hAnsi="Calibri" w:cs="Times New Roman"/>
          <w:color w:val="000000"/>
          <w:lang w:val="el-GR" w:eastAsia="en-GB"/>
        </w:rPr>
      </w:pPr>
      <w:r w:rsidRPr="00204FBF">
        <w:rPr>
          <w:rFonts w:ascii="Arial" w:eastAsia="Times New Roman" w:hAnsi="Arial" w:cs="Arial"/>
          <w:color w:val="000000"/>
          <w:sz w:val="28"/>
          <w:szCs w:val="28"/>
          <w:lang w:eastAsia="en-GB"/>
        </w:rPr>
        <w:t> </w:t>
      </w:r>
    </w:p>
    <w:p w:rsidR="00204FBF" w:rsidRPr="00204FBF" w:rsidRDefault="00204FBF" w:rsidP="00204FBF">
      <w:pPr>
        <w:spacing w:after="0" w:line="440" w:lineRule="atLeast"/>
        <w:jc w:val="center"/>
        <w:rPr>
          <w:rFonts w:ascii="Calibri" w:eastAsia="Times New Roman" w:hAnsi="Calibri" w:cs="Times New Roman"/>
          <w:color w:val="000000"/>
          <w:lang w:val="el-GR" w:eastAsia="en-GB"/>
        </w:rPr>
      </w:pPr>
      <w:r w:rsidRPr="00204FBF">
        <w:rPr>
          <w:rFonts w:ascii="Arial" w:eastAsia="Times New Roman" w:hAnsi="Arial" w:cs="Arial"/>
          <w:b/>
          <w:bCs/>
          <w:color w:val="000000"/>
          <w:sz w:val="28"/>
          <w:szCs w:val="28"/>
          <w:lang w:val="el-GR" w:eastAsia="en-GB"/>
        </w:rPr>
        <w:t>Α Π Ο Φ Α Σ Η</w:t>
      </w:r>
    </w:p>
    <w:p w:rsidR="00204FBF" w:rsidRPr="00204FBF" w:rsidRDefault="00204FBF" w:rsidP="00204FBF">
      <w:pPr>
        <w:spacing w:after="0" w:line="440" w:lineRule="atLeast"/>
        <w:jc w:val="center"/>
        <w:rPr>
          <w:rFonts w:ascii="Calibri" w:eastAsia="Times New Roman" w:hAnsi="Calibri" w:cs="Times New Roman"/>
          <w:color w:val="000000"/>
          <w:lang w:val="el-GR" w:eastAsia="en-GB"/>
        </w:rPr>
      </w:pPr>
      <w:r w:rsidRPr="00204FBF">
        <w:rPr>
          <w:rFonts w:ascii="Arial" w:eastAsia="Times New Roman" w:hAnsi="Arial" w:cs="Arial"/>
          <w:b/>
          <w:bCs/>
          <w:color w:val="000000"/>
          <w:sz w:val="28"/>
          <w:szCs w:val="28"/>
          <w:lang w:eastAsia="en-GB"/>
        </w:rPr>
        <w:t> </w:t>
      </w:r>
    </w:p>
    <w:p w:rsidR="00204FBF" w:rsidRPr="00204FBF" w:rsidRDefault="00204FBF" w:rsidP="00204FBF">
      <w:pPr>
        <w:spacing w:after="0" w:line="440" w:lineRule="atLeast"/>
        <w:ind w:firstLine="720"/>
        <w:jc w:val="both"/>
        <w:rPr>
          <w:rFonts w:ascii="Calibri" w:eastAsia="Times New Roman" w:hAnsi="Calibri" w:cs="Times New Roman"/>
          <w:color w:val="000000"/>
          <w:lang w:val="el-GR" w:eastAsia="en-GB"/>
        </w:rPr>
      </w:pPr>
      <w:r w:rsidRPr="00204FBF">
        <w:rPr>
          <w:rFonts w:ascii="Arial" w:eastAsia="Times New Roman" w:hAnsi="Arial" w:cs="Arial"/>
          <w:b/>
          <w:bCs/>
          <w:color w:val="000000"/>
          <w:sz w:val="28"/>
          <w:szCs w:val="28"/>
          <w:lang w:val="el-GR" w:eastAsia="en-GB"/>
        </w:rPr>
        <w:lastRenderedPageBreak/>
        <w:t>ΟΙΚΟΝΟΜΟΥ, Δ.:</w:t>
      </w:r>
      <w:r w:rsidRPr="00204FBF">
        <w:rPr>
          <w:rFonts w:ascii="Arial" w:eastAsia="Times New Roman" w:hAnsi="Arial" w:cs="Arial"/>
          <w:b/>
          <w:bCs/>
          <w:color w:val="000000"/>
          <w:sz w:val="28"/>
          <w:szCs w:val="28"/>
          <w:lang w:eastAsia="en-GB"/>
        </w:rPr>
        <w:t> </w:t>
      </w:r>
      <w:r w:rsidRPr="00204FBF">
        <w:rPr>
          <w:rFonts w:ascii="Arial" w:eastAsia="Times New Roman" w:hAnsi="Arial" w:cs="Arial"/>
          <w:color w:val="000000"/>
          <w:sz w:val="28"/>
          <w:szCs w:val="28"/>
          <w:lang w:eastAsia="en-GB"/>
        </w:rPr>
        <w:t> </w:t>
      </w:r>
      <w:r w:rsidRPr="00204FBF">
        <w:rPr>
          <w:rFonts w:ascii="Arial" w:eastAsia="Times New Roman" w:hAnsi="Arial" w:cs="Arial"/>
          <w:color w:val="000000"/>
          <w:sz w:val="28"/>
          <w:szCs w:val="28"/>
          <w:lang w:val="el-GR" w:eastAsia="en-GB"/>
        </w:rPr>
        <w:t>Ο αιτητής κατάγεται από την Αίγυπτο.</w:t>
      </w:r>
      <w:r w:rsidRPr="00204FBF">
        <w:rPr>
          <w:rFonts w:ascii="Arial" w:eastAsia="Times New Roman" w:hAnsi="Arial" w:cs="Arial"/>
          <w:color w:val="000000"/>
          <w:sz w:val="28"/>
          <w:szCs w:val="28"/>
          <w:lang w:eastAsia="en-GB"/>
        </w:rPr>
        <w:t> </w:t>
      </w:r>
      <w:r w:rsidRPr="00204FBF">
        <w:rPr>
          <w:rFonts w:ascii="Arial" w:eastAsia="Times New Roman" w:hAnsi="Arial" w:cs="Arial"/>
          <w:color w:val="000000"/>
          <w:sz w:val="28"/>
          <w:szCs w:val="28"/>
          <w:lang w:val="el-GR" w:eastAsia="en-GB"/>
        </w:rPr>
        <w:t xml:space="preserve"> Αφίχθηκε στη Δημοκρατία στις 18.2.2011 με άδεια εργασίας.</w:t>
      </w:r>
      <w:r w:rsidRPr="00204FBF">
        <w:rPr>
          <w:rFonts w:ascii="Arial" w:eastAsia="Times New Roman" w:hAnsi="Arial" w:cs="Arial"/>
          <w:color w:val="000000"/>
          <w:sz w:val="28"/>
          <w:szCs w:val="28"/>
          <w:lang w:eastAsia="en-GB"/>
        </w:rPr>
        <w:t> </w:t>
      </w:r>
      <w:r w:rsidRPr="00204FBF">
        <w:rPr>
          <w:rFonts w:ascii="Arial" w:eastAsia="Times New Roman" w:hAnsi="Arial" w:cs="Arial"/>
          <w:color w:val="000000"/>
          <w:sz w:val="28"/>
          <w:szCs w:val="28"/>
          <w:lang w:val="el-GR" w:eastAsia="en-GB"/>
        </w:rPr>
        <w:t xml:space="preserve"> Στις 31.10.2011 υπέβαλε αίτηση για πολιτικό άσυλο.</w:t>
      </w:r>
      <w:r w:rsidRPr="00204FBF">
        <w:rPr>
          <w:rFonts w:ascii="Arial" w:eastAsia="Times New Roman" w:hAnsi="Arial" w:cs="Arial"/>
          <w:color w:val="000000"/>
          <w:sz w:val="28"/>
          <w:szCs w:val="28"/>
          <w:lang w:eastAsia="en-GB"/>
        </w:rPr>
        <w:t> </w:t>
      </w:r>
      <w:r w:rsidRPr="00204FBF">
        <w:rPr>
          <w:rFonts w:ascii="Arial" w:eastAsia="Times New Roman" w:hAnsi="Arial" w:cs="Arial"/>
          <w:color w:val="000000"/>
          <w:sz w:val="28"/>
          <w:szCs w:val="28"/>
          <w:lang w:val="el-GR" w:eastAsia="en-GB"/>
        </w:rPr>
        <w:t xml:space="preserve"> Η αίτησή του απορρίφθηκε από την Υπηρεσία Ασύλου στις 14.2.2012 λόγω μη παρουσίασης του αιτητή.</w:t>
      </w:r>
      <w:r w:rsidRPr="00204FBF">
        <w:rPr>
          <w:rFonts w:ascii="Arial" w:eastAsia="Times New Roman" w:hAnsi="Arial" w:cs="Arial"/>
          <w:color w:val="000000"/>
          <w:sz w:val="28"/>
          <w:szCs w:val="28"/>
          <w:lang w:eastAsia="en-GB"/>
        </w:rPr>
        <w:t> </w:t>
      </w:r>
      <w:r w:rsidRPr="00204FBF">
        <w:rPr>
          <w:rFonts w:ascii="Arial" w:eastAsia="Times New Roman" w:hAnsi="Arial" w:cs="Arial"/>
          <w:color w:val="000000"/>
          <w:sz w:val="28"/>
          <w:szCs w:val="28"/>
          <w:lang w:val="el-GR" w:eastAsia="en-GB"/>
        </w:rPr>
        <w:t xml:space="preserve"> Μετά από τέσσερα χρόνια παράνομης διαμονής ο αιτητής, στις 2.3.2016, συνελήφθη δυνάμει διαταγμάτων κράτησης και απέλασης.</w:t>
      </w:r>
      <w:r w:rsidRPr="00204FBF">
        <w:rPr>
          <w:rFonts w:ascii="Arial" w:eastAsia="Times New Roman" w:hAnsi="Arial" w:cs="Arial"/>
          <w:color w:val="000000"/>
          <w:sz w:val="28"/>
          <w:szCs w:val="28"/>
          <w:lang w:eastAsia="en-GB"/>
        </w:rPr>
        <w:t> </w:t>
      </w:r>
      <w:r w:rsidRPr="00204FBF">
        <w:rPr>
          <w:rFonts w:ascii="Arial" w:eastAsia="Times New Roman" w:hAnsi="Arial" w:cs="Arial"/>
          <w:color w:val="000000"/>
          <w:sz w:val="28"/>
          <w:szCs w:val="28"/>
          <w:lang w:val="el-GR" w:eastAsia="en-GB"/>
        </w:rPr>
        <w:t xml:space="preserve"> Την ίδια ημέρα ζήτησε επανάνοιγμα της αίτησής του για άσυλο, κάτι που έγινε.</w:t>
      </w:r>
      <w:r w:rsidRPr="00204FBF">
        <w:rPr>
          <w:rFonts w:ascii="Arial" w:eastAsia="Times New Roman" w:hAnsi="Arial" w:cs="Arial"/>
          <w:color w:val="000000"/>
          <w:sz w:val="28"/>
          <w:szCs w:val="28"/>
          <w:lang w:eastAsia="en-GB"/>
        </w:rPr>
        <w:t> </w:t>
      </w:r>
      <w:r w:rsidRPr="00204FBF">
        <w:rPr>
          <w:rFonts w:ascii="Arial" w:eastAsia="Times New Roman" w:hAnsi="Arial" w:cs="Arial"/>
          <w:color w:val="000000"/>
          <w:sz w:val="28"/>
          <w:szCs w:val="28"/>
          <w:lang w:val="el-GR" w:eastAsia="en-GB"/>
        </w:rPr>
        <w:t xml:space="preserve"> Η αίτησή του όμως, μετά από εξέτασή της επί της ουσίας των ισχυρισμών του, απορρίφθηκε από την Υπηρεσία Ασύλου επειδή θεωρήθηκε ότι δεν συνέτρεχαν τα απαραίτητα υποκειμενικά στοιχεία δικαιολογημένου φόβου διώξεως στην πατρίδα του. Ο αιτητής υπέβαλε στη συνέχεια διοικητική προσφυγή, η οποία επίσης απορρίφθηκε, στις 19.4.2016, από την Αναθεωρητική Αρχή Προσφύγων.</w:t>
      </w:r>
    </w:p>
    <w:p w:rsidR="00204FBF" w:rsidRPr="00204FBF" w:rsidRDefault="00204FBF" w:rsidP="00204FBF">
      <w:pPr>
        <w:spacing w:after="0" w:line="440" w:lineRule="atLeast"/>
        <w:ind w:firstLine="720"/>
        <w:jc w:val="both"/>
        <w:rPr>
          <w:rFonts w:ascii="Calibri" w:eastAsia="Times New Roman" w:hAnsi="Calibri" w:cs="Times New Roman"/>
          <w:color w:val="000000"/>
          <w:lang w:val="el-GR" w:eastAsia="en-GB"/>
        </w:rPr>
      </w:pPr>
      <w:r w:rsidRPr="00204FBF">
        <w:rPr>
          <w:rFonts w:ascii="Arial" w:eastAsia="Times New Roman" w:hAnsi="Arial" w:cs="Arial"/>
          <w:color w:val="000000"/>
          <w:sz w:val="28"/>
          <w:szCs w:val="28"/>
          <w:lang w:eastAsia="en-GB"/>
        </w:rPr>
        <w:t> </w:t>
      </w:r>
    </w:p>
    <w:p w:rsidR="00204FBF" w:rsidRPr="00204FBF" w:rsidRDefault="00204FBF" w:rsidP="00204FBF">
      <w:pPr>
        <w:spacing w:after="0" w:line="440" w:lineRule="atLeast"/>
        <w:ind w:firstLine="720"/>
        <w:jc w:val="both"/>
        <w:rPr>
          <w:rFonts w:ascii="Calibri" w:eastAsia="Times New Roman" w:hAnsi="Calibri" w:cs="Times New Roman"/>
          <w:color w:val="000000"/>
          <w:lang w:val="el-GR" w:eastAsia="en-GB"/>
        </w:rPr>
      </w:pPr>
      <w:r w:rsidRPr="00204FBF">
        <w:rPr>
          <w:rFonts w:ascii="Arial" w:eastAsia="Times New Roman" w:hAnsi="Arial" w:cs="Arial"/>
          <w:color w:val="000000"/>
          <w:sz w:val="28"/>
          <w:szCs w:val="28"/>
          <w:lang w:val="el-GR" w:eastAsia="en-GB"/>
        </w:rPr>
        <w:t>Από το χρόνο της σύλληψής του, στις 2.3.2016, ο αιτητής συνέχισε να κρατείται εφόσον ο χρόνος κράτησής του παρατάθηκε από τον Αναπληρωτή Διευθυντή του Τμήματος Αρχείου Πληθυσμού και Μετανάστευσης, με γενική εξουσιοδότηση από τον Υπουργό Εσωτερικών.</w:t>
      </w:r>
      <w:r w:rsidRPr="00204FBF">
        <w:rPr>
          <w:rFonts w:ascii="Arial" w:eastAsia="Times New Roman" w:hAnsi="Arial" w:cs="Arial"/>
          <w:color w:val="000000"/>
          <w:sz w:val="28"/>
          <w:szCs w:val="28"/>
          <w:lang w:eastAsia="en-GB"/>
        </w:rPr>
        <w:t> </w:t>
      </w:r>
      <w:r w:rsidRPr="00204FBF">
        <w:rPr>
          <w:rFonts w:ascii="Arial" w:eastAsia="Times New Roman" w:hAnsi="Arial" w:cs="Arial"/>
          <w:color w:val="000000"/>
          <w:sz w:val="28"/>
          <w:szCs w:val="28"/>
          <w:lang w:val="el-GR" w:eastAsia="en-GB"/>
        </w:rPr>
        <w:t xml:space="preserve"> Ειδικότερα, ο χρόνος παράτασής του παρατάθηκε στις 28.4.2016 και ακολούθως στις 30.6.2016, ήτοι τρεις μέρες μετά την καταχώριση της παρούσας αίτησης.</w:t>
      </w:r>
      <w:r w:rsidRPr="00204FBF">
        <w:rPr>
          <w:rFonts w:ascii="Arial" w:eastAsia="Times New Roman" w:hAnsi="Arial" w:cs="Arial"/>
          <w:color w:val="000000"/>
          <w:sz w:val="28"/>
          <w:szCs w:val="28"/>
          <w:lang w:eastAsia="en-GB"/>
        </w:rPr>
        <w:t> </w:t>
      </w:r>
      <w:r w:rsidRPr="00204FBF">
        <w:rPr>
          <w:rFonts w:ascii="Arial" w:eastAsia="Times New Roman" w:hAnsi="Arial" w:cs="Arial"/>
          <w:color w:val="000000"/>
          <w:sz w:val="28"/>
          <w:szCs w:val="28"/>
          <w:lang w:val="el-GR" w:eastAsia="en-GB"/>
        </w:rPr>
        <w:t xml:space="preserve"> Ο ουσιώδης, βέβαια, για την παρούσα αίτηση χρόνος αναφέρεται στα γεγονότα πριν την καταχώριση της αίτησης.</w:t>
      </w:r>
    </w:p>
    <w:p w:rsidR="00204FBF" w:rsidRPr="00204FBF" w:rsidRDefault="00204FBF" w:rsidP="00204FBF">
      <w:pPr>
        <w:spacing w:after="0" w:line="440" w:lineRule="atLeast"/>
        <w:ind w:firstLine="720"/>
        <w:jc w:val="both"/>
        <w:rPr>
          <w:rFonts w:ascii="Calibri" w:eastAsia="Times New Roman" w:hAnsi="Calibri" w:cs="Times New Roman"/>
          <w:color w:val="000000"/>
          <w:lang w:val="el-GR" w:eastAsia="en-GB"/>
        </w:rPr>
      </w:pPr>
      <w:r w:rsidRPr="00204FBF">
        <w:rPr>
          <w:rFonts w:ascii="Arial" w:eastAsia="Times New Roman" w:hAnsi="Arial" w:cs="Arial"/>
          <w:color w:val="000000"/>
          <w:sz w:val="28"/>
          <w:szCs w:val="28"/>
          <w:lang w:eastAsia="en-GB"/>
        </w:rPr>
        <w:t> </w:t>
      </w:r>
    </w:p>
    <w:p w:rsidR="00204FBF" w:rsidRPr="00204FBF" w:rsidRDefault="00204FBF" w:rsidP="00204FBF">
      <w:pPr>
        <w:spacing w:after="0" w:line="440" w:lineRule="atLeast"/>
        <w:ind w:firstLine="720"/>
        <w:jc w:val="both"/>
        <w:rPr>
          <w:rFonts w:ascii="Calibri" w:eastAsia="Times New Roman" w:hAnsi="Calibri" w:cs="Times New Roman"/>
          <w:color w:val="000000"/>
          <w:lang w:val="el-GR" w:eastAsia="en-GB"/>
        </w:rPr>
      </w:pPr>
      <w:r w:rsidRPr="00204FBF">
        <w:rPr>
          <w:rFonts w:ascii="Arial" w:eastAsia="Times New Roman" w:hAnsi="Arial" w:cs="Arial"/>
          <w:color w:val="000000"/>
          <w:sz w:val="28"/>
          <w:szCs w:val="28"/>
          <w:lang w:val="el-GR" w:eastAsia="en-GB"/>
        </w:rPr>
        <w:t>Ο αιτητής προσβάλλει δια της παρούσας τη διάρκεια κράτησής του, ισχυριζόμενος ότι συνεχίζεται κατά παράβαση του άρθρου 18ΠΣΤ του περί Αλλοδαπών και Μετανάστευσης Νόμου, Κεφ. 115, όπως τροποποιήθηκε δια του Νόμου 153(Ι)/2011 προς εναρμόνιση με την Οδηγία 2008/115/ΕΚ του Ευρωπαϊκού Κοινοβουλίου και του Συμβουλίου της 16</w:t>
      </w:r>
      <w:r w:rsidRPr="00204FBF">
        <w:rPr>
          <w:rFonts w:ascii="Arial" w:eastAsia="Times New Roman" w:hAnsi="Arial" w:cs="Arial"/>
          <w:color w:val="000000"/>
          <w:sz w:val="28"/>
          <w:szCs w:val="28"/>
          <w:vertAlign w:val="superscript"/>
          <w:lang w:val="el-GR" w:eastAsia="en-GB"/>
        </w:rPr>
        <w:t>ης</w:t>
      </w:r>
      <w:r w:rsidRPr="00204FBF">
        <w:rPr>
          <w:rFonts w:ascii="Arial" w:eastAsia="Times New Roman" w:hAnsi="Arial" w:cs="Arial"/>
          <w:color w:val="000000"/>
          <w:sz w:val="28"/>
          <w:szCs w:val="28"/>
          <w:lang w:eastAsia="en-GB"/>
        </w:rPr>
        <w:t> </w:t>
      </w:r>
      <w:r w:rsidRPr="00204FBF">
        <w:rPr>
          <w:rFonts w:ascii="Arial" w:eastAsia="Times New Roman" w:hAnsi="Arial" w:cs="Arial"/>
          <w:color w:val="000000"/>
          <w:sz w:val="28"/>
          <w:szCs w:val="28"/>
          <w:lang w:val="el-GR" w:eastAsia="en-GB"/>
        </w:rPr>
        <w:t xml:space="preserve">Δεκεμβρίου 2008 σχετικά με τους κοινούς κανόνες και </w:t>
      </w:r>
      <w:r w:rsidRPr="00204FBF">
        <w:rPr>
          <w:rFonts w:ascii="Arial" w:eastAsia="Times New Roman" w:hAnsi="Arial" w:cs="Arial"/>
          <w:color w:val="000000"/>
          <w:sz w:val="28"/>
          <w:szCs w:val="28"/>
          <w:lang w:val="el-GR" w:eastAsia="en-GB"/>
        </w:rPr>
        <w:lastRenderedPageBreak/>
        <w:t>διαδικασίες στα κράτη μέλη για την επιστροφή των παρανόμως διαμενόντων υπηκόων τρίτων χωρών.</w:t>
      </w:r>
      <w:r w:rsidRPr="00204FBF">
        <w:rPr>
          <w:rFonts w:ascii="Arial" w:eastAsia="Times New Roman" w:hAnsi="Arial" w:cs="Arial"/>
          <w:color w:val="000000"/>
          <w:sz w:val="28"/>
          <w:szCs w:val="28"/>
          <w:lang w:eastAsia="en-GB"/>
        </w:rPr>
        <w:t> </w:t>
      </w:r>
      <w:r w:rsidRPr="00204FBF">
        <w:rPr>
          <w:rFonts w:ascii="Arial" w:eastAsia="Times New Roman" w:hAnsi="Arial" w:cs="Arial"/>
          <w:color w:val="000000"/>
          <w:sz w:val="28"/>
          <w:szCs w:val="28"/>
          <w:lang w:val="el-GR" w:eastAsia="en-GB"/>
        </w:rPr>
        <w:t xml:space="preserve"> Ειδικότερα, το άρθρο 18ΠΣΤ, που ρυθμίζει το ζήτημα της κράτησης, αποτελεί μεταφορά στο εθνικό δίκαιο των προνοιών του Άρθρου 15 της Οδηγίας.</w:t>
      </w:r>
    </w:p>
    <w:p w:rsidR="00204FBF" w:rsidRPr="00204FBF" w:rsidRDefault="00204FBF" w:rsidP="00204FBF">
      <w:pPr>
        <w:spacing w:after="0" w:line="440" w:lineRule="atLeast"/>
        <w:ind w:firstLine="720"/>
        <w:jc w:val="both"/>
        <w:rPr>
          <w:rFonts w:ascii="Calibri" w:eastAsia="Times New Roman" w:hAnsi="Calibri" w:cs="Times New Roman"/>
          <w:color w:val="000000"/>
          <w:lang w:val="el-GR" w:eastAsia="en-GB"/>
        </w:rPr>
      </w:pPr>
      <w:r w:rsidRPr="00204FBF">
        <w:rPr>
          <w:rFonts w:ascii="Arial" w:eastAsia="Times New Roman" w:hAnsi="Arial" w:cs="Arial"/>
          <w:color w:val="000000"/>
          <w:sz w:val="28"/>
          <w:szCs w:val="28"/>
          <w:lang w:eastAsia="en-GB"/>
        </w:rPr>
        <w:t> </w:t>
      </w:r>
    </w:p>
    <w:p w:rsidR="00204FBF" w:rsidRPr="00204FBF" w:rsidRDefault="00204FBF" w:rsidP="00204FBF">
      <w:pPr>
        <w:spacing w:after="0" w:line="440" w:lineRule="atLeast"/>
        <w:ind w:firstLine="720"/>
        <w:jc w:val="both"/>
        <w:rPr>
          <w:rFonts w:ascii="Calibri" w:eastAsia="Times New Roman" w:hAnsi="Calibri" w:cs="Times New Roman"/>
          <w:color w:val="000000"/>
          <w:lang w:val="el-GR" w:eastAsia="en-GB"/>
        </w:rPr>
      </w:pPr>
      <w:r w:rsidRPr="00204FBF">
        <w:rPr>
          <w:rFonts w:ascii="Arial" w:eastAsia="Times New Roman" w:hAnsi="Arial" w:cs="Arial"/>
          <w:color w:val="000000"/>
          <w:sz w:val="28"/>
          <w:szCs w:val="28"/>
          <w:lang w:val="el-GR" w:eastAsia="en-GB"/>
        </w:rPr>
        <w:t>Είναι η θέση του αιτητή σε αυτά τα πλαίσια, ότι στην επίδικη απόφαση για ανανέωση της κράτησης του αιτητή ημερομηνίας 28.4.2016 (Παράρτημα 11 στην ένσταση), δεν αναφέρεται ο λόγος για τον οποίο ζητήθηκε η περαιτέρω κράτησή του.</w:t>
      </w:r>
      <w:r w:rsidRPr="00204FBF">
        <w:rPr>
          <w:rFonts w:ascii="Arial" w:eastAsia="Times New Roman" w:hAnsi="Arial" w:cs="Arial"/>
          <w:color w:val="000000"/>
          <w:sz w:val="28"/>
          <w:szCs w:val="28"/>
          <w:lang w:eastAsia="en-GB"/>
        </w:rPr>
        <w:t> </w:t>
      </w:r>
    </w:p>
    <w:p w:rsidR="00204FBF" w:rsidRPr="00204FBF" w:rsidRDefault="00204FBF" w:rsidP="00204FBF">
      <w:pPr>
        <w:spacing w:after="0" w:line="440" w:lineRule="atLeast"/>
        <w:ind w:firstLine="720"/>
        <w:jc w:val="both"/>
        <w:rPr>
          <w:rFonts w:ascii="Calibri" w:eastAsia="Times New Roman" w:hAnsi="Calibri" w:cs="Times New Roman"/>
          <w:color w:val="000000"/>
          <w:lang w:val="el-GR" w:eastAsia="en-GB"/>
        </w:rPr>
      </w:pPr>
      <w:r w:rsidRPr="00204FBF">
        <w:rPr>
          <w:rFonts w:ascii="Arial" w:eastAsia="Times New Roman" w:hAnsi="Arial" w:cs="Arial"/>
          <w:color w:val="000000"/>
          <w:sz w:val="28"/>
          <w:szCs w:val="28"/>
          <w:lang w:eastAsia="en-GB"/>
        </w:rPr>
        <w:t> </w:t>
      </w:r>
    </w:p>
    <w:p w:rsidR="00204FBF" w:rsidRPr="00204FBF" w:rsidRDefault="00204FBF" w:rsidP="00204FBF">
      <w:pPr>
        <w:spacing w:after="0" w:line="440" w:lineRule="atLeast"/>
        <w:ind w:firstLine="720"/>
        <w:jc w:val="both"/>
        <w:rPr>
          <w:rFonts w:ascii="Calibri" w:eastAsia="Times New Roman" w:hAnsi="Calibri" w:cs="Times New Roman"/>
          <w:color w:val="000000"/>
          <w:lang w:val="el-GR" w:eastAsia="en-GB"/>
        </w:rPr>
      </w:pPr>
      <w:r w:rsidRPr="00204FBF">
        <w:rPr>
          <w:rFonts w:ascii="Arial" w:eastAsia="Times New Roman" w:hAnsi="Arial" w:cs="Arial"/>
          <w:color w:val="000000"/>
          <w:sz w:val="28"/>
          <w:szCs w:val="28"/>
          <w:lang w:val="el-GR" w:eastAsia="en-GB"/>
        </w:rPr>
        <w:t>Η πλευρά της Δημοκρατίας ήγειρε κατ΄αρχάς τον ισχυρισμό ότι εφόσον κατά το χρόνο καταχώρισης της υπό εκδίκαση αίτησης δεν είχαν συμπληρωθεί έξι μήνες κράτησης, που κατά το άρθρο 18ΠΣΤ(7) είναι το επιτρεπόμενο όριο κράτησης, τηρουμένης της δυνατότητας για περαιτέρω κράτηση δώδεκα μηνών υπό τις προϋποθέσεις που ορίζονται στο εδάφιο 8 του ιδίου άρθρου.</w:t>
      </w:r>
      <w:r w:rsidRPr="00204FBF">
        <w:rPr>
          <w:rFonts w:ascii="Arial" w:eastAsia="Times New Roman" w:hAnsi="Arial" w:cs="Arial"/>
          <w:color w:val="000000"/>
          <w:sz w:val="28"/>
          <w:szCs w:val="28"/>
          <w:lang w:eastAsia="en-GB"/>
        </w:rPr>
        <w:t> </w:t>
      </w:r>
      <w:r w:rsidRPr="00204FBF">
        <w:rPr>
          <w:rFonts w:ascii="Arial" w:eastAsia="Times New Roman" w:hAnsi="Arial" w:cs="Arial"/>
          <w:color w:val="000000"/>
          <w:sz w:val="28"/>
          <w:szCs w:val="28"/>
          <w:lang w:val="el-GR" w:eastAsia="en-GB"/>
        </w:rPr>
        <w:t xml:space="preserve"> Συνεπώς, ο αιτητής θα μπορούσε να προσβάλει τα επίδικα διατάγματα μόνο με προσφυγή, όπως προβλέπεται από το εδάφιο 3 (α) του άρθρου 18ΠΣΤ. Προς υποστήριξη της θέσης αυτής, ο ευπαίδευτος δικηγόρος της Δημοκρατίας παρέπεμψε στην υπόθεση</w:t>
      </w:r>
      <w:r w:rsidRPr="00204FBF">
        <w:rPr>
          <w:rFonts w:ascii="Arial" w:eastAsia="Times New Roman" w:hAnsi="Arial" w:cs="Arial"/>
          <w:color w:val="000000"/>
          <w:sz w:val="28"/>
          <w:szCs w:val="28"/>
          <w:lang w:eastAsia="en-GB"/>
        </w:rPr>
        <w:t> </w:t>
      </w:r>
      <w:proofErr w:type="spellStart"/>
      <w:r w:rsidRPr="00204FBF">
        <w:rPr>
          <w:rFonts w:ascii="Arial" w:eastAsia="Times New Roman" w:hAnsi="Arial" w:cs="Arial"/>
          <w:b/>
          <w:bCs/>
          <w:i/>
          <w:iCs/>
          <w:color w:val="000000"/>
          <w:sz w:val="28"/>
          <w:szCs w:val="28"/>
          <w:lang w:eastAsia="en-GB"/>
        </w:rPr>
        <w:t>Naser</w:t>
      </w:r>
      <w:proofErr w:type="spellEnd"/>
      <w:r w:rsidRPr="00204FBF">
        <w:rPr>
          <w:rFonts w:ascii="Arial" w:eastAsia="Times New Roman" w:hAnsi="Arial" w:cs="Arial"/>
          <w:b/>
          <w:bCs/>
          <w:i/>
          <w:iCs/>
          <w:color w:val="000000"/>
          <w:sz w:val="28"/>
          <w:szCs w:val="28"/>
          <w:lang w:eastAsia="en-GB"/>
        </w:rPr>
        <w:t> Ibrahim </w:t>
      </w:r>
      <w:proofErr w:type="spellStart"/>
      <w:r w:rsidRPr="00204FBF">
        <w:rPr>
          <w:rFonts w:ascii="Arial" w:eastAsia="Times New Roman" w:hAnsi="Arial" w:cs="Arial"/>
          <w:b/>
          <w:bCs/>
          <w:i/>
          <w:iCs/>
          <w:color w:val="000000"/>
          <w:sz w:val="28"/>
          <w:szCs w:val="28"/>
          <w:lang w:eastAsia="en-GB"/>
        </w:rPr>
        <w:t>Abou</w:t>
      </w:r>
      <w:proofErr w:type="spellEnd"/>
      <w:r w:rsidRPr="00204FBF">
        <w:rPr>
          <w:rFonts w:ascii="Arial" w:eastAsia="Times New Roman" w:hAnsi="Arial" w:cs="Arial"/>
          <w:b/>
          <w:bCs/>
          <w:i/>
          <w:iCs/>
          <w:color w:val="000000"/>
          <w:sz w:val="28"/>
          <w:szCs w:val="28"/>
          <w:lang w:eastAsia="en-GB"/>
        </w:rPr>
        <w:t> </w:t>
      </w:r>
      <w:hyperlink r:id="rId5" w:history="1">
        <w:r w:rsidRPr="00204FBF">
          <w:rPr>
            <w:rFonts w:ascii="Arial" w:eastAsia="Times New Roman" w:hAnsi="Arial" w:cs="Arial"/>
            <w:b/>
            <w:bCs/>
            <w:i/>
            <w:iCs/>
            <w:color w:val="0000FF"/>
            <w:sz w:val="28"/>
            <w:szCs w:val="28"/>
            <w:u w:val="single"/>
            <w:lang w:val="el-GR" w:eastAsia="en-GB"/>
          </w:rPr>
          <w:t>(2012) 1 ΑΑΔ 2764</w:t>
        </w:r>
      </w:hyperlink>
      <w:r w:rsidRPr="00204FBF">
        <w:rPr>
          <w:rFonts w:ascii="Calibri" w:eastAsia="Times New Roman" w:hAnsi="Calibri" w:cs="Times New Roman"/>
          <w:color w:val="000000"/>
          <w:lang w:eastAsia="en-GB"/>
        </w:rPr>
        <w:t>  </w:t>
      </w:r>
      <w:r w:rsidRPr="00204FBF">
        <w:rPr>
          <w:rFonts w:ascii="Calibri" w:eastAsia="Times New Roman" w:hAnsi="Calibri" w:cs="Times New Roman"/>
          <w:color w:val="000000"/>
          <w:lang w:val="el-GR" w:eastAsia="en-GB"/>
        </w:rPr>
        <w:t>και</w:t>
      </w:r>
      <w:r w:rsidRPr="00204FBF">
        <w:rPr>
          <w:rFonts w:ascii="Calibri" w:eastAsia="Times New Roman" w:hAnsi="Calibri" w:cs="Times New Roman"/>
          <w:color w:val="000000"/>
          <w:lang w:eastAsia="en-GB"/>
        </w:rPr>
        <w:t> </w:t>
      </w:r>
      <w:r w:rsidRPr="00204FBF">
        <w:rPr>
          <w:rFonts w:ascii="Calibri" w:eastAsia="Times New Roman" w:hAnsi="Calibri" w:cs="Times New Roman"/>
          <w:color w:val="000000"/>
          <w:lang w:val="el-GR" w:eastAsia="en-GB"/>
        </w:rPr>
        <w:t xml:space="preserve"> στην υπόθεση</w:t>
      </w:r>
      <w:r w:rsidRPr="00204FBF">
        <w:rPr>
          <w:rFonts w:ascii="Calibri" w:eastAsia="Times New Roman" w:hAnsi="Calibri" w:cs="Times New Roman"/>
          <w:color w:val="000000"/>
          <w:lang w:eastAsia="en-GB"/>
        </w:rPr>
        <w:t> </w:t>
      </w:r>
      <w:proofErr w:type="spellStart"/>
      <w:r w:rsidRPr="00204FBF">
        <w:rPr>
          <w:rFonts w:ascii="Arial" w:eastAsia="Times New Roman" w:hAnsi="Arial" w:cs="Arial"/>
          <w:b/>
          <w:bCs/>
          <w:i/>
          <w:iCs/>
          <w:color w:val="000000"/>
          <w:sz w:val="28"/>
          <w:szCs w:val="28"/>
          <w:lang w:eastAsia="en-GB"/>
        </w:rPr>
        <w:t>Ajith</w:t>
      </w:r>
      <w:proofErr w:type="spellEnd"/>
      <w:r w:rsidRPr="00204FBF">
        <w:rPr>
          <w:rFonts w:ascii="Arial" w:eastAsia="Times New Roman" w:hAnsi="Arial" w:cs="Arial"/>
          <w:b/>
          <w:bCs/>
          <w:i/>
          <w:iCs/>
          <w:color w:val="000000"/>
          <w:sz w:val="28"/>
          <w:szCs w:val="28"/>
          <w:lang w:eastAsia="en-GB"/>
        </w:rPr>
        <w:t> </w:t>
      </w:r>
      <w:proofErr w:type="spellStart"/>
      <w:r w:rsidRPr="00204FBF">
        <w:rPr>
          <w:rFonts w:ascii="Arial" w:eastAsia="Times New Roman" w:hAnsi="Arial" w:cs="Arial"/>
          <w:b/>
          <w:bCs/>
          <w:i/>
          <w:iCs/>
          <w:color w:val="000000"/>
          <w:sz w:val="28"/>
          <w:szCs w:val="28"/>
          <w:lang w:eastAsia="en-GB"/>
        </w:rPr>
        <w:t>Priyantha</w:t>
      </w:r>
      <w:proofErr w:type="spellEnd"/>
      <w:r w:rsidRPr="00204FBF">
        <w:rPr>
          <w:rFonts w:ascii="Arial" w:eastAsia="Times New Roman" w:hAnsi="Arial" w:cs="Arial"/>
          <w:b/>
          <w:bCs/>
          <w:i/>
          <w:iCs/>
          <w:color w:val="000000"/>
          <w:sz w:val="28"/>
          <w:szCs w:val="28"/>
          <w:lang w:eastAsia="en-GB"/>
        </w:rPr>
        <w:t> </w:t>
      </w:r>
      <w:proofErr w:type="spellStart"/>
      <w:r w:rsidRPr="00204FBF">
        <w:rPr>
          <w:rFonts w:ascii="Arial" w:eastAsia="Times New Roman" w:hAnsi="Arial" w:cs="Arial"/>
          <w:b/>
          <w:bCs/>
          <w:i/>
          <w:iCs/>
          <w:color w:val="000000"/>
          <w:sz w:val="28"/>
          <w:szCs w:val="28"/>
          <w:lang w:eastAsia="en-GB"/>
        </w:rPr>
        <w:t>Jediowita</w:t>
      </w:r>
      <w:proofErr w:type="spellEnd"/>
      <w:r w:rsidRPr="00204FBF">
        <w:rPr>
          <w:rFonts w:ascii="Arial" w:eastAsia="Times New Roman" w:hAnsi="Arial" w:cs="Arial"/>
          <w:b/>
          <w:bCs/>
          <w:i/>
          <w:iCs/>
          <w:color w:val="000000"/>
          <w:sz w:val="28"/>
          <w:szCs w:val="28"/>
          <w:lang w:eastAsia="en-GB"/>
        </w:rPr>
        <w:t> </w:t>
      </w:r>
      <w:proofErr w:type="spellStart"/>
      <w:r w:rsidRPr="00204FBF">
        <w:rPr>
          <w:rFonts w:ascii="Arial" w:eastAsia="Times New Roman" w:hAnsi="Arial" w:cs="Arial"/>
          <w:b/>
          <w:bCs/>
          <w:i/>
          <w:iCs/>
          <w:color w:val="000000"/>
          <w:sz w:val="28"/>
          <w:szCs w:val="28"/>
          <w:lang w:eastAsia="en-GB"/>
        </w:rPr>
        <w:t>Liyanage</w:t>
      </w:r>
      <w:proofErr w:type="spellEnd"/>
      <w:r w:rsidRPr="00204FBF">
        <w:rPr>
          <w:rFonts w:ascii="Arial" w:eastAsia="Times New Roman" w:hAnsi="Arial" w:cs="Arial"/>
          <w:b/>
          <w:bCs/>
          <w:i/>
          <w:iCs/>
          <w:color w:val="000000"/>
          <w:sz w:val="28"/>
          <w:szCs w:val="28"/>
          <w:lang w:val="el-GR" w:eastAsia="en-GB"/>
        </w:rPr>
        <w:t>, Πολ.</w:t>
      </w:r>
      <w:r w:rsidRPr="00204FBF">
        <w:rPr>
          <w:rFonts w:ascii="Arial" w:eastAsia="Times New Roman" w:hAnsi="Arial" w:cs="Arial"/>
          <w:b/>
          <w:bCs/>
          <w:i/>
          <w:iCs/>
          <w:color w:val="000000"/>
          <w:sz w:val="28"/>
          <w:szCs w:val="28"/>
          <w:lang w:eastAsia="en-GB"/>
        </w:rPr>
        <w:t> </w:t>
      </w:r>
      <w:r w:rsidRPr="00204FBF">
        <w:rPr>
          <w:rFonts w:ascii="Arial" w:eastAsia="Times New Roman" w:hAnsi="Arial" w:cs="Arial"/>
          <w:b/>
          <w:bCs/>
          <w:i/>
          <w:iCs/>
          <w:color w:val="000000"/>
          <w:sz w:val="28"/>
          <w:szCs w:val="28"/>
          <w:lang w:eastAsia="en-GB"/>
        </w:rPr>
        <w:fldChar w:fldCharType="begin"/>
      </w:r>
      <w:r w:rsidRPr="00204FBF">
        <w:rPr>
          <w:rFonts w:ascii="Arial" w:eastAsia="Times New Roman" w:hAnsi="Arial" w:cs="Arial"/>
          <w:b/>
          <w:bCs/>
          <w:i/>
          <w:iCs/>
          <w:color w:val="000000"/>
          <w:sz w:val="28"/>
          <w:szCs w:val="28"/>
          <w:lang w:val="el-GR" w:eastAsia="en-GB"/>
        </w:rPr>
        <w:instrText xml:space="preserve"> </w:instrText>
      </w:r>
      <w:r w:rsidRPr="00204FBF">
        <w:rPr>
          <w:rFonts w:ascii="Arial" w:eastAsia="Times New Roman" w:hAnsi="Arial" w:cs="Arial"/>
          <w:b/>
          <w:bCs/>
          <w:i/>
          <w:iCs/>
          <w:color w:val="000000"/>
          <w:sz w:val="28"/>
          <w:szCs w:val="28"/>
          <w:lang w:eastAsia="en-GB"/>
        </w:rPr>
        <w:instrText>HYPERLINK</w:instrText>
      </w:r>
      <w:r w:rsidRPr="00204FBF">
        <w:rPr>
          <w:rFonts w:ascii="Arial" w:eastAsia="Times New Roman" w:hAnsi="Arial" w:cs="Arial"/>
          <w:b/>
          <w:bCs/>
          <w:i/>
          <w:iCs/>
          <w:color w:val="000000"/>
          <w:sz w:val="28"/>
          <w:szCs w:val="28"/>
          <w:lang w:val="el-GR" w:eastAsia="en-GB"/>
        </w:rPr>
        <w:instrText xml:space="preserve"> "</w:instrText>
      </w:r>
      <w:r w:rsidRPr="00204FBF">
        <w:rPr>
          <w:rFonts w:ascii="Arial" w:eastAsia="Times New Roman" w:hAnsi="Arial" w:cs="Arial"/>
          <w:b/>
          <w:bCs/>
          <w:i/>
          <w:iCs/>
          <w:color w:val="000000"/>
          <w:sz w:val="28"/>
          <w:szCs w:val="28"/>
          <w:lang w:eastAsia="en-GB"/>
        </w:rPr>
        <w:instrText>http</w:instrText>
      </w:r>
      <w:r w:rsidRPr="00204FBF">
        <w:rPr>
          <w:rFonts w:ascii="Arial" w:eastAsia="Times New Roman" w:hAnsi="Arial" w:cs="Arial"/>
          <w:b/>
          <w:bCs/>
          <w:i/>
          <w:iCs/>
          <w:color w:val="000000"/>
          <w:sz w:val="28"/>
          <w:szCs w:val="28"/>
          <w:lang w:val="el-GR" w:eastAsia="en-GB"/>
        </w:rPr>
        <w:instrText>://</w:instrText>
      </w:r>
      <w:r w:rsidRPr="00204FBF">
        <w:rPr>
          <w:rFonts w:ascii="Arial" w:eastAsia="Times New Roman" w:hAnsi="Arial" w:cs="Arial"/>
          <w:b/>
          <w:bCs/>
          <w:i/>
          <w:iCs/>
          <w:color w:val="000000"/>
          <w:sz w:val="28"/>
          <w:szCs w:val="28"/>
          <w:lang w:eastAsia="en-GB"/>
        </w:rPr>
        <w:instrText>www</w:instrText>
      </w:r>
      <w:r w:rsidRPr="00204FBF">
        <w:rPr>
          <w:rFonts w:ascii="Arial" w:eastAsia="Times New Roman" w:hAnsi="Arial" w:cs="Arial"/>
          <w:b/>
          <w:bCs/>
          <w:i/>
          <w:iCs/>
          <w:color w:val="000000"/>
          <w:sz w:val="28"/>
          <w:szCs w:val="28"/>
          <w:lang w:val="el-GR" w:eastAsia="en-GB"/>
        </w:rPr>
        <w:instrText>.</w:instrText>
      </w:r>
      <w:r w:rsidRPr="00204FBF">
        <w:rPr>
          <w:rFonts w:ascii="Arial" w:eastAsia="Times New Roman" w:hAnsi="Arial" w:cs="Arial"/>
          <w:b/>
          <w:bCs/>
          <w:i/>
          <w:iCs/>
          <w:color w:val="000000"/>
          <w:sz w:val="28"/>
          <w:szCs w:val="28"/>
          <w:lang w:eastAsia="en-GB"/>
        </w:rPr>
        <w:instrText>cylaw</w:instrText>
      </w:r>
      <w:r w:rsidRPr="00204FBF">
        <w:rPr>
          <w:rFonts w:ascii="Arial" w:eastAsia="Times New Roman" w:hAnsi="Arial" w:cs="Arial"/>
          <w:b/>
          <w:bCs/>
          <w:i/>
          <w:iCs/>
          <w:color w:val="000000"/>
          <w:sz w:val="28"/>
          <w:szCs w:val="28"/>
          <w:lang w:val="el-GR" w:eastAsia="en-GB"/>
        </w:rPr>
        <w:instrText>.</w:instrText>
      </w:r>
      <w:r w:rsidRPr="00204FBF">
        <w:rPr>
          <w:rFonts w:ascii="Arial" w:eastAsia="Times New Roman" w:hAnsi="Arial" w:cs="Arial"/>
          <w:b/>
          <w:bCs/>
          <w:i/>
          <w:iCs/>
          <w:color w:val="000000"/>
          <w:sz w:val="28"/>
          <w:szCs w:val="28"/>
          <w:lang w:eastAsia="en-GB"/>
        </w:rPr>
        <w:instrText>org</w:instrText>
      </w:r>
      <w:r w:rsidRPr="00204FBF">
        <w:rPr>
          <w:rFonts w:ascii="Arial" w:eastAsia="Times New Roman" w:hAnsi="Arial" w:cs="Arial"/>
          <w:b/>
          <w:bCs/>
          <w:i/>
          <w:iCs/>
          <w:color w:val="000000"/>
          <w:sz w:val="28"/>
          <w:szCs w:val="28"/>
          <w:lang w:val="el-GR" w:eastAsia="en-GB"/>
        </w:rPr>
        <w:instrText>/</w:instrText>
      </w:r>
      <w:r w:rsidRPr="00204FBF">
        <w:rPr>
          <w:rFonts w:ascii="Arial" w:eastAsia="Times New Roman" w:hAnsi="Arial" w:cs="Arial"/>
          <w:b/>
          <w:bCs/>
          <w:i/>
          <w:iCs/>
          <w:color w:val="000000"/>
          <w:sz w:val="28"/>
          <w:szCs w:val="28"/>
          <w:lang w:eastAsia="en-GB"/>
        </w:rPr>
        <w:instrText>cgi</w:instrText>
      </w:r>
      <w:r w:rsidRPr="00204FBF">
        <w:rPr>
          <w:rFonts w:ascii="Arial" w:eastAsia="Times New Roman" w:hAnsi="Arial" w:cs="Arial"/>
          <w:b/>
          <w:bCs/>
          <w:i/>
          <w:iCs/>
          <w:color w:val="000000"/>
          <w:sz w:val="28"/>
          <w:szCs w:val="28"/>
          <w:lang w:val="el-GR" w:eastAsia="en-GB"/>
        </w:rPr>
        <w:instrText>-</w:instrText>
      </w:r>
      <w:r w:rsidRPr="00204FBF">
        <w:rPr>
          <w:rFonts w:ascii="Arial" w:eastAsia="Times New Roman" w:hAnsi="Arial" w:cs="Arial"/>
          <w:b/>
          <w:bCs/>
          <w:i/>
          <w:iCs/>
          <w:color w:val="000000"/>
          <w:sz w:val="28"/>
          <w:szCs w:val="28"/>
          <w:lang w:eastAsia="en-GB"/>
        </w:rPr>
        <w:instrText>bin</w:instrText>
      </w:r>
      <w:r w:rsidRPr="00204FBF">
        <w:rPr>
          <w:rFonts w:ascii="Arial" w:eastAsia="Times New Roman" w:hAnsi="Arial" w:cs="Arial"/>
          <w:b/>
          <w:bCs/>
          <w:i/>
          <w:iCs/>
          <w:color w:val="000000"/>
          <w:sz w:val="28"/>
          <w:szCs w:val="28"/>
          <w:lang w:val="el-GR" w:eastAsia="en-GB"/>
        </w:rPr>
        <w:instrText>/</w:instrText>
      </w:r>
      <w:r w:rsidRPr="00204FBF">
        <w:rPr>
          <w:rFonts w:ascii="Arial" w:eastAsia="Times New Roman" w:hAnsi="Arial" w:cs="Arial"/>
          <w:b/>
          <w:bCs/>
          <w:i/>
          <w:iCs/>
          <w:color w:val="000000"/>
          <w:sz w:val="28"/>
          <w:szCs w:val="28"/>
          <w:lang w:eastAsia="en-GB"/>
        </w:rPr>
        <w:instrText>apofasi</w:instrText>
      </w:r>
      <w:r w:rsidRPr="00204FBF">
        <w:rPr>
          <w:rFonts w:ascii="Arial" w:eastAsia="Times New Roman" w:hAnsi="Arial" w:cs="Arial"/>
          <w:b/>
          <w:bCs/>
          <w:i/>
          <w:iCs/>
          <w:color w:val="000000"/>
          <w:sz w:val="28"/>
          <w:szCs w:val="28"/>
          <w:lang w:val="el-GR" w:eastAsia="en-GB"/>
        </w:rPr>
        <w:instrText>.</w:instrText>
      </w:r>
      <w:r w:rsidRPr="00204FBF">
        <w:rPr>
          <w:rFonts w:ascii="Arial" w:eastAsia="Times New Roman" w:hAnsi="Arial" w:cs="Arial"/>
          <w:b/>
          <w:bCs/>
          <w:i/>
          <w:iCs/>
          <w:color w:val="000000"/>
          <w:sz w:val="28"/>
          <w:szCs w:val="28"/>
          <w:lang w:eastAsia="en-GB"/>
        </w:rPr>
        <w:instrText>pl</w:instrText>
      </w:r>
      <w:r w:rsidRPr="00204FBF">
        <w:rPr>
          <w:rFonts w:ascii="Arial" w:eastAsia="Times New Roman" w:hAnsi="Arial" w:cs="Arial"/>
          <w:b/>
          <w:bCs/>
          <w:i/>
          <w:iCs/>
          <w:color w:val="000000"/>
          <w:sz w:val="28"/>
          <w:szCs w:val="28"/>
          <w:lang w:val="el-GR" w:eastAsia="en-GB"/>
        </w:rPr>
        <w:instrText>?</w:instrText>
      </w:r>
      <w:r w:rsidRPr="00204FBF">
        <w:rPr>
          <w:rFonts w:ascii="Arial" w:eastAsia="Times New Roman" w:hAnsi="Arial" w:cs="Arial"/>
          <w:b/>
          <w:bCs/>
          <w:i/>
          <w:iCs/>
          <w:color w:val="000000"/>
          <w:sz w:val="28"/>
          <w:szCs w:val="28"/>
          <w:lang w:eastAsia="en-GB"/>
        </w:rPr>
        <w:instrText>number</w:instrText>
      </w:r>
      <w:r w:rsidRPr="00204FBF">
        <w:rPr>
          <w:rFonts w:ascii="Arial" w:eastAsia="Times New Roman" w:hAnsi="Arial" w:cs="Arial"/>
          <w:b/>
          <w:bCs/>
          <w:i/>
          <w:iCs/>
          <w:color w:val="000000"/>
          <w:sz w:val="28"/>
          <w:szCs w:val="28"/>
          <w:lang w:val="el-GR" w:eastAsia="en-GB"/>
        </w:rPr>
        <w:instrText>=58/2013&amp;</w:instrText>
      </w:r>
      <w:r w:rsidRPr="00204FBF">
        <w:rPr>
          <w:rFonts w:ascii="Arial" w:eastAsia="Times New Roman" w:hAnsi="Arial" w:cs="Arial"/>
          <w:b/>
          <w:bCs/>
          <w:i/>
          <w:iCs/>
          <w:color w:val="000000"/>
          <w:sz w:val="28"/>
          <w:szCs w:val="28"/>
          <w:lang w:eastAsia="en-GB"/>
        </w:rPr>
        <w:instrText>year</w:instrText>
      </w:r>
      <w:r w:rsidRPr="00204FBF">
        <w:rPr>
          <w:rFonts w:ascii="Arial" w:eastAsia="Times New Roman" w:hAnsi="Arial" w:cs="Arial"/>
          <w:b/>
          <w:bCs/>
          <w:i/>
          <w:iCs/>
          <w:color w:val="000000"/>
          <w:sz w:val="28"/>
          <w:szCs w:val="28"/>
          <w:lang w:val="el-GR" w:eastAsia="en-GB"/>
        </w:rPr>
        <w:instrText xml:space="preserve">=2013" </w:instrText>
      </w:r>
      <w:r w:rsidRPr="00204FBF">
        <w:rPr>
          <w:rFonts w:ascii="Arial" w:eastAsia="Times New Roman" w:hAnsi="Arial" w:cs="Arial"/>
          <w:b/>
          <w:bCs/>
          <w:i/>
          <w:iCs/>
          <w:color w:val="000000"/>
          <w:sz w:val="28"/>
          <w:szCs w:val="28"/>
          <w:lang w:eastAsia="en-GB"/>
        </w:rPr>
        <w:fldChar w:fldCharType="separate"/>
      </w:r>
      <w:r w:rsidRPr="00204FBF">
        <w:rPr>
          <w:rFonts w:ascii="Arial" w:eastAsia="Times New Roman" w:hAnsi="Arial" w:cs="Arial"/>
          <w:b/>
          <w:bCs/>
          <w:i/>
          <w:iCs/>
          <w:color w:val="0000FF"/>
          <w:sz w:val="28"/>
          <w:szCs w:val="28"/>
          <w:u w:val="single"/>
          <w:lang w:val="el-GR" w:eastAsia="en-GB"/>
        </w:rPr>
        <w:t>Αίτηση Αρ. 58/2013, ημερομ. 19.4.2013</w:t>
      </w:r>
      <w:r w:rsidRPr="00204FBF">
        <w:rPr>
          <w:rFonts w:ascii="Arial" w:eastAsia="Times New Roman" w:hAnsi="Arial" w:cs="Arial"/>
          <w:b/>
          <w:bCs/>
          <w:i/>
          <w:iCs/>
          <w:color w:val="000000"/>
          <w:sz w:val="28"/>
          <w:szCs w:val="28"/>
          <w:lang w:eastAsia="en-GB"/>
        </w:rPr>
        <w:fldChar w:fldCharType="end"/>
      </w:r>
      <w:r w:rsidRPr="00204FBF">
        <w:rPr>
          <w:rFonts w:ascii="Arial" w:eastAsia="Times New Roman" w:hAnsi="Arial" w:cs="Arial"/>
          <w:color w:val="000000"/>
          <w:sz w:val="28"/>
          <w:szCs w:val="28"/>
          <w:lang w:eastAsia="en-GB"/>
        </w:rPr>
        <w:t> </w:t>
      </w:r>
      <w:r w:rsidRPr="00204FBF">
        <w:rPr>
          <w:rFonts w:ascii="Arial" w:eastAsia="Times New Roman" w:hAnsi="Arial" w:cs="Arial"/>
          <w:color w:val="000000"/>
          <w:sz w:val="28"/>
          <w:szCs w:val="28"/>
          <w:lang w:val="el-GR" w:eastAsia="en-GB"/>
        </w:rPr>
        <w:t>(αποφάσεις σε μονομελή σύνθεση), όπου ελέχθη ότι, για τους έξι πρώτους μήνες μπορεί να γίνει προσφυγή δυνάμει του Άρθρου 146 του Συντάγματος και μετέπειτα των έξι μηνών είναι δυνατή η καταχώριση αίτησης για</w:t>
      </w:r>
      <w:r w:rsidRPr="00204FBF">
        <w:rPr>
          <w:rFonts w:ascii="Arial" w:eastAsia="Times New Roman" w:hAnsi="Arial" w:cs="Arial"/>
          <w:color w:val="000000"/>
          <w:sz w:val="28"/>
          <w:szCs w:val="28"/>
          <w:lang w:eastAsia="en-GB"/>
        </w:rPr>
        <w:t> habeas corpus</w:t>
      </w:r>
      <w:r w:rsidRPr="00204FBF">
        <w:rPr>
          <w:rFonts w:ascii="Arial" w:eastAsia="Times New Roman" w:hAnsi="Arial" w:cs="Arial"/>
          <w:color w:val="000000"/>
          <w:sz w:val="28"/>
          <w:szCs w:val="28"/>
          <w:lang w:val="el-GR" w:eastAsia="en-GB"/>
        </w:rPr>
        <w:t>.</w:t>
      </w:r>
    </w:p>
    <w:p w:rsidR="00204FBF" w:rsidRPr="00204FBF" w:rsidRDefault="00204FBF" w:rsidP="00204FBF">
      <w:pPr>
        <w:spacing w:after="0" w:line="440" w:lineRule="atLeast"/>
        <w:ind w:firstLine="720"/>
        <w:jc w:val="both"/>
        <w:rPr>
          <w:rFonts w:ascii="Calibri" w:eastAsia="Times New Roman" w:hAnsi="Calibri" w:cs="Times New Roman"/>
          <w:color w:val="000000"/>
          <w:lang w:val="el-GR" w:eastAsia="en-GB"/>
        </w:rPr>
      </w:pPr>
      <w:r w:rsidRPr="00204FBF">
        <w:rPr>
          <w:rFonts w:ascii="Arial" w:eastAsia="Times New Roman" w:hAnsi="Arial" w:cs="Arial"/>
          <w:color w:val="000000"/>
          <w:sz w:val="28"/>
          <w:szCs w:val="28"/>
          <w:lang w:eastAsia="en-GB"/>
        </w:rPr>
        <w:t> </w:t>
      </w:r>
    </w:p>
    <w:p w:rsidR="00204FBF" w:rsidRPr="00204FBF" w:rsidRDefault="00204FBF" w:rsidP="00204FBF">
      <w:pPr>
        <w:spacing w:after="0" w:line="440" w:lineRule="atLeast"/>
        <w:ind w:firstLine="720"/>
        <w:jc w:val="both"/>
        <w:rPr>
          <w:rFonts w:ascii="Calibri" w:eastAsia="Times New Roman" w:hAnsi="Calibri" w:cs="Times New Roman"/>
          <w:color w:val="000000"/>
          <w:lang w:val="el-GR" w:eastAsia="en-GB"/>
        </w:rPr>
      </w:pPr>
      <w:r w:rsidRPr="00204FBF">
        <w:rPr>
          <w:rFonts w:ascii="Arial" w:eastAsia="Times New Roman" w:hAnsi="Arial" w:cs="Arial"/>
          <w:color w:val="000000"/>
          <w:sz w:val="28"/>
          <w:szCs w:val="28"/>
          <w:lang w:val="el-GR" w:eastAsia="en-GB"/>
        </w:rPr>
        <w:t>Σχετική είναι και η υπόθεση</w:t>
      </w:r>
      <w:r w:rsidRPr="00204FBF">
        <w:rPr>
          <w:rFonts w:ascii="Arial" w:eastAsia="Times New Roman" w:hAnsi="Arial" w:cs="Arial"/>
          <w:color w:val="000000"/>
          <w:sz w:val="28"/>
          <w:szCs w:val="28"/>
          <w:lang w:eastAsia="en-GB"/>
        </w:rPr>
        <w:t> </w:t>
      </w:r>
      <w:r w:rsidRPr="00204FBF">
        <w:rPr>
          <w:rFonts w:ascii="Arial" w:eastAsia="Times New Roman" w:hAnsi="Arial" w:cs="Arial"/>
          <w:b/>
          <w:bCs/>
          <w:i/>
          <w:iCs/>
          <w:color w:val="000000"/>
          <w:sz w:val="28"/>
          <w:szCs w:val="28"/>
          <w:lang w:eastAsia="en-GB"/>
        </w:rPr>
        <w:t>Habib Pour Ali </w:t>
      </w:r>
      <w:proofErr w:type="spellStart"/>
      <w:r w:rsidRPr="00204FBF">
        <w:rPr>
          <w:rFonts w:ascii="Arial" w:eastAsia="Times New Roman" w:hAnsi="Arial" w:cs="Arial"/>
          <w:b/>
          <w:bCs/>
          <w:i/>
          <w:iCs/>
          <w:color w:val="000000"/>
          <w:sz w:val="28"/>
          <w:szCs w:val="28"/>
          <w:lang w:eastAsia="en-GB"/>
        </w:rPr>
        <w:t>Fasel</w:t>
      </w:r>
      <w:proofErr w:type="spellEnd"/>
      <w:r w:rsidRPr="00204FBF">
        <w:rPr>
          <w:rFonts w:ascii="Arial" w:eastAsia="Times New Roman" w:hAnsi="Arial" w:cs="Arial"/>
          <w:b/>
          <w:bCs/>
          <w:i/>
          <w:iCs/>
          <w:color w:val="000000"/>
          <w:sz w:val="28"/>
          <w:szCs w:val="28"/>
          <w:lang w:val="el-GR" w:eastAsia="en-GB"/>
        </w:rPr>
        <w:t>, Πολ.</w:t>
      </w:r>
      <w:r w:rsidRPr="00204FBF">
        <w:rPr>
          <w:rFonts w:ascii="Arial" w:eastAsia="Times New Roman" w:hAnsi="Arial" w:cs="Arial"/>
          <w:b/>
          <w:bCs/>
          <w:i/>
          <w:iCs/>
          <w:color w:val="000000"/>
          <w:sz w:val="28"/>
          <w:szCs w:val="28"/>
          <w:lang w:eastAsia="en-GB"/>
        </w:rPr>
        <w:t> </w:t>
      </w:r>
      <w:r w:rsidRPr="00204FBF">
        <w:rPr>
          <w:rFonts w:ascii="Arial" w:eastAsia="Times New Roman" w:hAnsi="Arial" w:cs="Arial"/>
          <w:b/>
          <w:bCs/>
          <w:i/>
          <w:iCs/>
          <w:color w:val="000000"/>
          <w:sz w:val="28"/>
          <w:szCs w:val="28"/>
          <w:lang w:eastAsia="en-GB"/>
        </w:rPr>
        <w:fldChar w:fldCharType="begin"/>
      </w:r>
      <w:r w:rsidRPr="00204FBF">
        <w:rPr>
          <w:rFonts w:ascii="Arial" w:eastAsia="Times New Roman" w:hAnsi="Arial" w:cs="Arial"/>
          <w:b/>
          <w:bCs/>
          <w:i/>
          <w:iCs/>
          <w:color w:val="000000"/>
          <w:sz w:val="28"/>
          <w:szCs w:val="28"/>
          <w:lang w:val="el-GR" w:eastAsia="en-GB"/>
        </w:rPr>
        <w:instrText xml:space="preserve"> </w:instrText>
      </w:r>
      <w:r w:rsidRPr="00204FBF">
        <w:rPr>
          <w:rFonts w:ascii="Arial" w:eastAsia="Times New Roman" w:hAnsi="Arial" w:cs="Arial"/>
          <w:b/>
          <w:bCs/>
          <w:i/>
          <w:iCs/>
          <w:color w:val="000000"/>
          <w:sz w:val="28"/>
          <w:szCs w:val="28"/>
          <w:lang w:eastAsia="en-GB"/>
        </w:rPr>
        <w:instrText>HYPERLINK</w:instrText>
      </w:r>
      <w:r w:rsidRPr="00204FBF">
        <w:rPr>
          <w:rFonts w:ascii="Arial" w:eastAsia="Times New Roman" w:hAnsi="Arial" w:cs="Arial"/>
          <w:b/>
          <w:bCs/>
          <w:i/>
          <w:iCs/>
          <w:color w:val="000000"/>
          <w:sz w:val="28"/>
          <w:szCs w:val="28"/>
          <w:lang w:val="el-GR" w:eastAsia="en-GB"/>
        </w:rPr>
        <w:instrText xml:space="preserve"> "</w:instrText>
      </w:r>
      <w:r w:rsidRPr="00204FBF">
        <w:rPr>
          <w:rFonts w:ascii="Arial" w:eastAsia="Times New Roman" w:hAnsi="Arial" w:cs="Arial"/>
          <w:b/>
          <w:bCs/>
          <w:i/>
          <w:iCs/>
          <w:color w:val="000000"/>
          <w:sz w:val="28"/>
          <w:szCs w:val="28"/>
          <w:lang w:eastAsia="en-GB"/>
        </w:rPr>
        <w:instrText>http</w:instrText>
      </w:r>
      <w:r w:rsidRPr="00204FBF">
        <w:rPr>
          <w:rFonts w:ascii="Arial" w:eastAsia="Times New Roman" w:hAnsi="Arial" w:cs="Arial"/>
          <w:b/>
          <w:bCs/>
          <w:i/>
          <w:iCs/>
          <w:color w:val="000000"/>
          <w:sz w:val="28"/>
          <w:szCs w:val="28"/>
          <w:lang w:val="el-GR" w:eastAsia="en-GB"/>
        </w:rPr>
        <w:instrText>://</w:instrText>
      </w:r>
      <w:r w:rsidRPr="00204FBF">
        <w:rPr>
          <w:rFonts w:ascii="Arial" w:eastAsia="Times New Roman" w:hAnsi="Arial" w:cs="Arial"/>
          <w:b/>
          <w:bCs/>
          <w:i/>
          <w:iCs/>
          <w:color w:val="000000"/>
          <w:sz w:val="28"/>
          <w:szCs w:val="28"/>
          <w:lang w:eastAsia="en-GB"/>
        </w:rPr>
        <w:instrText>www</w:instrText>
      </w:r>
      <w:r w:rsidRPr="00204FBF">
        <w:rPr>
          <w:rFonts w:ascii="Arial" w:eastAsia="Times New Roman" w:hAnsi="Arial" w:cs="Arial"/>
          <w:b/>
          <w:bCs/>
          <w:i/>
          <w:iCs/>
          <w:color w:val="000000"/>
          <w:sz w:val="28"/>
          <w:szCs w:val="28"/>
          <w:lang w:val="el-GR" w:eastAsia="en-GB"/>
        </w:rPr>
        <w:instrText>.</w:instrText>
      </w:r>
      <w:r w:rsidRPr="00204FBF">
        <w:rPr>
          <w:rFonts w:ascii="Arial" w:eastAsia="Times New Roman" w:hAnsi="Arial" w:cs="Arial"/>
          <w:b/>
          <w:bCs/>
          <w:i/>
          <w:iCs/>
          <w:color w:val="000000"/>
          <w:sz w:val="28"/>
          <w:szCs w:val="28"/>
          <w:lang w:eastAsia="en-GB"/>
        </w:rPr>
        <w:instrText>cylaw</w:instrText>
      </w:r>
      <w:r w:rsidRPr="00204FBF">
        <w:rPr>
          <w:rFonts w:ascii="Arial" w:eastAsia="Times New Roman" w:hAnsi="Arial" w:cs="Arial"/>
          <w:b/>
          <w:bCs/>
          <w:i/>
          <w:iCs/>
          <w:color w:val="000000"/>
          <w:sz w:val="28"/>
          <w:szCs w:val="28"/>
          <w:lang w:val="el-GR" w:eastAsia="en-GB"/>
        </w:rPr>
        <w:instrText>.</w:instrText>
      </w:r>
      <w:r w:rsidRPr="00204FBF">
        <w:rPr>
          <w:rFonts w:ascii="Arial" w:eastAsia="Times New Roman" w:hAnsi="Arial" w:cs="Arial"/>
          <w:b/>
          <w:bCs/>
          <w:i/>
          <w:iCs/>
          <w:color w:val="000000"/>
          <w:sz w:val="28"/>
          <w:szCs w:val="28"/>
          <w:lang w:eastAsia="en-GB"/>
        </w:rPr>
        <w:instrText>org</w:instrText>
      </w:r>
      <w:r w:rsidRPr="00204FBF">
        <w:rPr>
          <w:rFonts w:ascii="Arial" w:eastAsia="Times New Roman" w:hAnsi="Arial" w:cs="Arial"/>
          <w:b/>
          <w:bCs/>
          <w:i/>
          <w:iCs/>
          <w:color w:val="000000"/>
          <w:sz w:val="28"/>
          <w:szCs w:val="28"/>
          <w:lang w:val="el-GR" w:eastAsia="en-GB"/>
        </w:rPr>
        <w:instrText>/</w:instrText>
      </w:r>
      <w:r w:rsidRPr="00204FBF">
        <w:rPr>
          <w:rFonts w:ascii="Arial" w:eastAsia="Times New Roman" w:hAnsi="Arial" w:cs="Arial"/>
          <w:b/>
          <w:bCs/>
          <w:i/>
          <w:iCs/>
          <w:color w:val="000000"/>
          <w:sz w:val="28"/>
          <w:szCs w:val="28"/>
          <w:lang w:eastAsia="en-GB"/>
        </w:rPr>
        <w:instrText>cgi</w:instrText>
      </w:r>
      <w:r w:rsidRPr="00204FBF">
        <w:rPr>
          <w:rFonts w:ascii="Arial" w:eastAsia="Times New Roman" w:hAnsi="Arial" w:cs="Arial"/>
          <w:b/>
          <w:bCs/>
          <w:i/>
          <w:iCs/>
          <w:color w:val="000000"/>
          <w:sz w:val="28"/>
          <w:szCs w:val="28"/>
          <w:lang w:val="el-GR" w:eastAsia="en-GB"/>
        </w:rPr>
        <w:instrText>-</w:instrText>
      </w:r>
      <w:r w:rsidRPr="00204FBF">
        <w:rPr>
          <w:rFonts w:ascii="Arial" w:eastAsia="Times New Roman" w:hAnsi="Arial" w:cs="Arial"/>
          <w:b/>
          <w:bCs/>
          <w:i/>
          <w:iCs/>
          <w:color w:val="000000"/>
          <w:sz w:val="28"/>
          <w:szCs w:val="28"/>
          <w:lang w:eastAsia="en-GB"/>
        </w:rPr>
        <w:instrText>bin</w:instrText>
      </w:r>
      <w:r w:rsidRPr="00204FBF">
        <w:rPr>
          <w:rFonts w:ascii="Arial" w:eastAsia="Times New Roman" w:hAnsi="Arial" w:cs="Arial"/>
          <w:b/>
          <w:bCs/>
          <w:i/>
          <w:iCs/>
          <w:color w:val="000000"/>
          <w:sz w:val="28"/>
          <w:szCs w:val="28"/>
          <w:lang w:val="el-GR" w:eastAsia="en-GB"/>
        </w:rPr>
        <w:instrText>/</w:instrText>
      </w:r>
      <w:r w:rsidRPr="00204FBF">
        <w:rPr>
          <w:rFonts w:ascii="Arial" w:eastAsia="Times New Roman" w:hAnsi="Arial" w:cs="Arial"/>
          <w:b/>
          <w:bCs/>
          <w:i/>
          <w:iCs/>
          <w:color w:val="000000"/>
          <w:sz w:val="28"/>
          <w:szCs w:val="28"/>
          <w:lang w:eastAsia="en-GB"/>
        </w:rPr>
        <w:instrText>open</w:instrText>
      </w:r>
      <w:r w:rsidRPr="00204FBF">
        <w:rPr>
          <w:rFonts w:ascii="Arial" w:eastAsia="Times New Roman" w:hAnsi="Arial" w:cs="Arial"/>
          <w:b/>
          <w:bCs/>
          <w:i/>
          <w:iCs/>
          <w:color w:val="000000"/>
          <w:sz w:val="28"/>
          <w:szCs w:val="28"/>
          <w:lang w:val="el-GR" w:eastAsia="en-GB"/>
        </w:rPr>
        <w:instrText>.</w:instrText>
      </w:r>
      <w:r w:rsidRPr="00204FBF">
        <w:rPr>
          <w:rFonts w:ascii="Arial" w:eastAsia="Times New Roman" w:hAnsi="Arial" w:cs="Arial"/>
          <w:b/>
          <w:bCs/>
          <w:i/>
          <w:iCs/>
          <w:color w:val="000000"/>
          <w:sz w:val="28"/>
          <w:szCs w:val="28"/>
          <w:lang w:eastAsia="en-GB"/>
        </w:rPr>
        <w:instrText>pl</w:instrText>
      </w:r>
      <w:r w:rsidRPr="00204FBF">
        <w:rPr>
          <w:rFonts w:ascii="Arial" w:eastAsia="Times New Roman" w:hAnsi="Arial" w:cs="Arial"/>
          <w:b/>
          <w:bCs/>
          <w:i/>
          <w:iCs/>
          <w:color w:val="000000"/>
          <w:sz w:val="28"/>
          <w:szCs w:val="28"/>
          <w:lang w:val="el-GR" w:eastAsia="en-GB"/>
        </w:rPr>
        <w:instrText>?</w:instrText>
      </w:r>
      <w:r w:rsidRPr="00204FBF">
        <w:rPr>
          <w:rFonts w:ascii="Arial" w:eastAsia="Times New Roman" w:hAnsi="Arial" w:cs="Arial"/>
          <w:b/>
          <w:bCs/>
          <w:i/>
          <w:iCs/>
          <w:color w:val="000000"/>
          <w:sz w:val="28"/>
          <w:szCs w:val="28"/>
          <w:lang w:eastAsia="en-GB"/>
        </w:rPr>
        <w:instrText>file</w:instrText>
      </w:r>
      <w:r w:rsidRPr="00204FBF">
        <w:rPr>
          <w:rFonts w:ascii="Arial" w:eastAsia="Times New Roman" w:hAnsi="Arial" w:cs="Arial"/>
          <w:b/>
          <w:bCs/>
          <w:i/>
          <w:iCs/>
          <w:color w:val="000000"/>
          <w:sz w:val="28"/>
          <w:szCs w:val="28"/>
          <w:lang w:val="el-GR" w:eastAsia="en-GB"/>
        </w:rPr>
        <w:instrText>=/</w:instrText>
      </w:r>
      <w:r w:rsidRPr="00204FBF">
        <w:rPr>
          <w:rFonts w:ascii="Arial" w:eastAsia="Times New Roman" w:hAnsi="Arial" w:cs="Arial"/>
          <w:b/>
          <w:bCs/>
          <w:i/>
          <w:iCs/>
          <w:color w:val="000000"/>
          <w:sz w:val="28"/>
          <w:szCs w:val="28"/>
          <w:lang w:eastAsia="en-GB"/>
        </w:rPr>
        <w:instrText>apofaseis</w:instrText>
      </w:r>
      <w:r w:rsidRPr="00204FBF">
        <w:rPr>
          <w:rFonts w:ascii="Arial" w:eastAsia="Times New Roman" w:hAnsi="Arial" w:cs="Arial"/>
          <w:b/>
          <w:bCs/>
          <w:i/>
          <w:iCs/>
          <w:color w:val="000000"/>
          <w:sz w:val="28"/>
          <w:szCs w:val="28"/>
          <w:lang w:val="el-GR" w:eastAsia="en-GB"/>
        </w:rPr>
        <w:instrText>/</w:instrText>
      </w:r>
      <w:r w:rsidRPr="00204FBF">
        <w:rPr>
          <w:rFonts w:ascii="Arial" w:eastAsia="Times New Roman" w:hAnsi="Arial" w:cs="Arial"/>
          <w:b/>
          <w:bCs/>
          <w:i/>
          <w:iCs/>
          <w:color w:val="000000"/>
          <w:sz w:val="28"/>
          <w:szCs w:val="28"/>
          <w:lang w:eastAsia="en-GB"/>
        </w:rPr>
        <w:instrText>aad</w:instrText>
      </w:r>
      <w:r w:rsidRPr="00204FBF">
        <w:rPr>
          <w:rFonts w:ascii="Arial" w:eastAsia="Times New Roman" w:hAnsi="Arial" w:cs="Arial"/>
          <w:b/>
          <w:bCs/>
          <w:i/>
          <w:iCs/>
          <w:color w:val="000000"/>
          <w:sz w:val="28"/>
          <w:szCs w:val="28"/>
          <w:lang w:val="el-GR" w:eastAsia="en-GB"/>
        </w:rPr>
        <w:instrText>/</w:instrText>
      </w:r>
      <w:r w:rsidRPr="00204FBF">
        <w:rPr>
          <w:rFonts w:ascii="Arial" w:eastAsia="Times New Roman" w:hAnsi="Arial" w:cs="Arial"/>
          <w:b/>
          <w:bCs/>
          <w:i/>
          <w:iCs/>
          <w:color w:val="000000"/>
          <w:sz w:val="28"/>
          <w:szCs w:val="28"/>
          <w:lang w:eastAsia="en-GB"/>
        </w:rPr>
        <w:instrText>meros</w:instrText>
      </w:r>
      <w:r w:rsidRPr="00204FBF">
        <w:rPr>
          <w:rFonts w:ascii="Arial" w:eastAsia="Times New Roman" w:hAnsi="Arial" w:cs="Arial"/>
          <w:b/>
          <w:bCs/>
          <w:i/>
          <w:iCs/>
          <w:color w:val="000000"/>
          <w:sz w:val="28"/>
          <w:szCs w:val="28"/>
          <w:lang w:val="el-GR" w:eastAsia="en-GB"/>
        </w:rPr>
        <w:instrText>_1/2015/1-201508-92-15.</w:instrText>
      </w:r>
      <w:r w:rsidRPr="00204FBF">
        <w:rPr>
          <w:rFonts w:ascii="Arial" w:eastAsia="Times New Roman" w:hAnsi="Arial" w:cs="Arial"/>
          <w:b/>
          <w:bCs/>
          <w:i/>
          <w:iCs/>
          <w:color w:val="000000"/>
          <w:sz w:val="28"/>
          <w:szCs w:val="28"/>
          <w:lang w:eastAsia="en-GB"/>
        </w:rPr>
        <w:instrText>htm</w:instrText>
      </w:r>
      <w:r w:rsidRPr="00204FBF">
        <w:rPr>
          <w:rFonts w:ascii="Arial" w:eastAsia="Times New Roman" w:hAnsi="Arial" w:cs="Arial"/>
          <w:b/>
          <w:bCs/>
          <w:i/>
          <w:iCs/>
          <w:color w:val="000000"/>
          <w:sz w:val="28"/>
          <w:szCs w:val="28"/>
          <w:lang w:val="el-GR" w:eastAsia="en-GB"/>
        </w:rPr>
        <w:instrText xml:space="preserve">" </w:instrText>
      </w:r>
      <w:r w:rsidRPr="00204FBF">
        <w:rPr>
          <w:rFonts w:ascii="Arial" w:eastAsia="Times New Roman" w:hAnsi="Arial" w:cs="Arial"/>
          <w:b/>
          <w:bCs/>
          <w:i/>
          <w:iCs/>
          <w:color w:val="000000"/>
          <w:sz w:val="28"/>
          <w:szCs w:val="28"/>
          <w:lang w:eastAsia="en-GB"/>
        </w:rPr>
        <w:fldChar w:fldCharType="separate"/>
      </w:r>
      <w:r w:rsidRPr="00204FBF">
        <w:rPr>
          <w:rFonts w:ascii="Arial" w:eastAsia="Times New Roman" w:hAnsi="Arial" w:cs="Arial"/>
          <w:b/>
          <w:bCs/>
          <w:i/>
          <w:iCs/>
          <w:color w:val="0000FF"/>
          <w:sz w:val="28"/>
          <w:szCs w:val="28"/>
          <w:u w:val="single"/>
          <w:lang w:val="el-GR" w:eastAsia="en-GB"/>
        </w:rPr>
        <w:t>Αίτηση Αρ. 92/2015, ημερομ. 3.8.2015</w:t>
      </w:r>
      <w:r w:rsidRPr="00204FBF">
        <w:rPr>
          <w:rFonts w:ascii="Arial" w:eastAsia="Times New Roman" w:hAnsi="Arial" w:cs="Arial"/>
          <w:b/>
          <w:bCs/>
          <w:i/>
          <w:iCs/>
          <w:color w:val="000000"/>
          <w:sz w:val="28"/>
          <w:szCs w:val="28"/>
          <w:lang w:eastAsia="en-GB"/>
        </w:rPr>
        <w:fldChar w:fldCharType="end"/>
      </w:r>
      <w:r w:rsidRPr="00204FBF">
        <w:rPr>
          <w:rFonts w:ascii="Arial" w:eastAsia="Times New Roman" w:hAnsi="Arial" w:cs="Arial"/>
          <w:color w:val="000000"/>
          <w:sz w:val="28"/>
          <w:szCs w:val="28"/>
          <w:lang w:eastAsia="en-GB"/>
        </w:rPr>
        <w:t> </w:t>
      </w:r>
      <w:r w:rsidRPr="00204FBF">
        <w:rPr>
          <w:rFonts w:ascii="Arial" w:eastAsia="Times New Roman" w:hAnsi="Arial" w:cs="Arial"/>
          <w:color w:val="000000"/>
          <w:sz w:val="28"/>
          <w:szCs w:val="28"/>
          <w:lang w:val="el-GR" w:eastAsia="en-GB"/>
        </w:rPr>
        <w:t>(απόφαση σε μονομελή σύνθεση),</w:t>
      </w:r>
      <w:r w:rsidRPr="00204FBF">
        <w:rPr>
          <w:rFonts w:ascii="Arial" w:eastAsia="Times New Roman" w:hAnsi="Arial" w:cs="Arial"/>
          <w:b/>
          <w:bCs/>
          <w:i/>
          <w:iCs/>
          <w:color w:val="000000"/>
          <w:sz w:val="28"/>
          <w:szCs w:val="28"/>
          <w:lang w:eastAsia="en-GB"/>
        </w:rPr>
        <w:t> </w:t>
      </w:r>
      <w:r w:rsidRPr="00204FBF">
        <w:rPr>
          <w:rFonts w:ascii="Arial" w:eastAsia="Times New Roman" w:hAnsi="Arial" w:cs="Arial"/>
          <w:color w:val="000000"/>
          <w:sz w:val="28"/>
          <w:szCs w:val="28"/>
          <w:lang w:val="el-GR" w:eastAsia="en-GB"/>
        </w:rPr>
        <w:t>όπου έγινε δεκτό πως αίτηση για έκδοση</w:t>
      </w:r>
      <w:r w:rsidRPr="00204FBF">
        <w:rPr>
          <w:rFonts w:ascii="Arial" w:eastAsia="Times New Roman" w:hAnsi="Arial" w:cs="Arial"/>
          <w:color w:val="000000"/>
          <w:sz w:val="28"/>
          <w:szCs w:val="28"/>
          <w:lang w:eastAsia="en-GB"/>
        </w:rPr>
        <w:t> habeas corpus </w:t>
      </w:r>
      <w:r w:rsidRPr="00204FBF">
        <w:rPr>
          <w:rFonts w:ascii="Arial" w:eastAsia="Times New Roman" w:hAnsi="Arial" w:cs="Arial"/>
          <w:color w:val="000000"/>
          <w:sz w:val="28"/>
          <w:szCs w:val="28"/>
          <w:lang w:val="el-GR" w:eastAsia="en-GB"/>
        </w:rPr>
        <w:t xml:space="preserve">δεν έχει θέση πριν συμπληρωθεί το εξάμηνο της κράτησης, περίοδος που θεωρήθηκε από το Δικαστήριο ως η ελάχιστη περίοδος που χρειάζεται για να επιτευχθεί </w:t>
      </w:r>
      <w:r w:rsidRPr="00204FBF">
        <w:rPr>
          <w:rFonts w:ascii="Arial" w:eastAsia="Times New Roman" w:hAnsi="Arial" w:cs="Arial"/>
          <w:color w:val="000000"/>
          <w:sz w:val="28"/>
          <w:szCs w:val="28"/>
          <w:lang w:val="el-GR" w:eastAsia="en-GB"/>
        </w:rPr>
        <w:lastRenderedPageBreak/>
        <w:t>η διαδικασία απομάκρυνσης.</w:t>
      </w:r>
      <w:r w:rsidRPr="00204FBF">
        <w:rPr>
          <w:rFonts w:ascii="Arial" w:eastAsia="Times New Roman" w:hAnsi="Arial" w:cs="Arial"/>
          <w:color w:val="000000"/>
          <w:sz w:val="28"/>
          <w:szCs w:val="28"/>
          <w:lang w:eastAsia="en-GB"/>
        </w:rPr>
        <w:t> </w:t>
      </w:r>
      <w:r w:rsidRPr="00204FBF">
        <w:rPr>
          <w:rFonts w:ascii="Arial" w:eastAsia="Times New Roman" w:hAnsi="Arial" w:cs="Arial"/>
          <w:color w:val="000000"/>
          <w:sz w:val="28"/>
          <w:szCs w:val="28"/>
          <w:lang w:val="el-GR" w:eastAsia="en-GB"/>
        </w:rPr>
        <w:t xml:space="preserve"> Προς τούτο κατεγράφη διαφωνία με αποφάσεις, εκδοθείσες επίσης στα πλαίσια της μονομελούς σύνθεσης του Ανωτάτου Δικαστηρίου στις υποθέσεις</w:t>
      </w:r>
      <w:r w:rsidRPr="00204FBF">
        <w:rPr>
          <w:rFonts w:ascii="Arial" w:eastAsia="Times New Roman" w:hAnsi="Arial" w:cs="Arial"/>
          <w:color w:val="000000"/>
          <w:sz w:val="28"/>
          <w:szCs w:val="28"/>
          <w:lang w:eastAsia="en-GB"/>
        </w:rPr>
        <w:t> </w:t>
      </w:r>
      <w:r w:rsidRPr="00204FBF">
        <w:rPr>
          <w:rFonts w:ascii="Arial" w:eastAsia="Times New Roman" w:hAnsi="Arial" w:cs="Arial"/>
          <w:b/>
          <w:bCs/>
          <w:i/>
          <w:iCs/>
          <w:color w:val="000000"/>
          <w:sz w:val="28"/>
          <w:szCs w:val="28"/>
          <w:lang w:eastAsia="en-GB"/>
        </w:rPr>
        <w:t>Santos </w:t>
      </w:r>
      <w:proofErr w:type="spellStart"/>
      <w:r w:rsidRPr="00204FBF">
        <w:rPr>
          <w:rFonts w:ascii="Arial" w:eastAsia="Times New Roman" w:hAnsi="Arial" w:cs="Arial"/>
          <w:b/>
          <w:bCs/>
          <w:i/>
          <w:iCs/>
          <w:color w:val="000000"/>
          <w:sz w:val="28"/>
          <w:szCs w:val="28"/>
          <w:lang w:eastAsia="en-GB"/>
        </w:rPr>
        <w:t>Koho</w:t>
      </w:r>
      <w:proofErr w:type="spellEnd"/>
      <w:r w:rsidRPr="00204FBF">
        <w:rPr>
          <w:rFonts w:ascii="Arial" w:eastAsia="Times New Roman" w:hAnsi="Arial" w:cs="Arial"/>
          <w:b/>
          <w:bCs/>
          <w:i/>
          <w:iCs/>
          <w:color w:val="000000"/>
          <w:sz w:val="28"/>
          <w:szCs w:val="28"/>
          <w:lang w:eastAsia="en-GB"/>
        </w:rPr>
        <w:t> </w:t>
      </w:r>
      <w:proofErr w:type="spellStart"/>
      <w:r w:rsidRPr="00204FBF">
        <w:rPr>
          <w:rFonts w:ascii="Arial" w:eastAsia="Times New Roman" w:hAnsi="Arial" w:cs="Arial"/>
          <w:b/>
          <w:bCs/>
          <w:i/>
          <w:iCs/>
          <w:color w:val="000000"/>
          <w:sz w:val="28"/>
          <w:szCs w:val="28"/>
          <w:lang w:eastAsia="en-GB"/>
        </w:rPr>
        <w:t>Malisawa</w:t>
      </w:r>
      <w:proofErr w:type="spellEnd"/>
      <w:r w:rsidRPr="00204FBF">
        <w:rPr>
          <w:rFonts w:ascii="Arial" w:eastAsia="Times New Roman" w:hAnsi="Arial" w:cs="Arial"/>
          <w:b/>
          <w:bCs/>
          <w:i/>
          <w:iCs/>
          <w:color w:val="000000"/>
          <w:sz w:val="28"/>
          <w:szCs w:val="28"/>
          <w:lang w:val="el-GR" w:eastAsia="en-GB"/>
        </w:rPr>
        <w:t>, Πολ.</w:t>
      </w:r>
      <w:r w:rsidRPr="00204FBF">
        <w:rPr>
          <w:rFonts w:ascii="Arial" w:eastAsia="Times New Roman" w:hAnsi="Arial" w:cs="Arial"/>
          <w:b/>
          <w:bCs/>
          <w:i/>
          <w:iCs/>
          <w:color w:val="000000"/>
          <w:sz w:val="28"/>
          <w:szCs w:val="28"/>
          <w:lang w:eastAsia="en-GB"/>
        </w:rPr>
        <w:t> </w:t>
      </w:r>
      <w:r w:rsidRPr="00204FBF">
        <w:rPr>
          <w:rFonts w:ascii="Arial" w:eastAsia="Times New Roman" w:hAnsi="Arial" w:cs="Arial"/>
          <w:b/>
          <w:bCs/>
          <w:i/>
          <w:iCs/>
          <w:color w:val="000000"/>
          <w:sz w:val="28"/>
          <w:szCs w:val="28"/>
          <w:lang w:eastAsia="en-GB"/>
        </w:rPr>
        <w:fldChar w:fldCharType="begin"/>
      </w:r>
      <w:r w:rsidRPr="00204FBF">
        <w:rPr>
          <w:rFonts w:ascii="Arial" w:eastAsia="Times New Roman" w:hAnsi="Arial" w:cs="Arial"/>
          <w:b/>
          <w:bCs/>
          <w:i/>
          <w:iCs/>
          <w:color w:val="000000"/>
          <w:sz w:val="28"/>
          <w:szCs w:val="28"/>
          <w:lang w:val="el-GR" w:eastAsia="en-GB"/>
        </w:rPr>
        <w:instrText xml:space="preserve"> </w:instrText>
      </w:r>
      <w:r w:rsidRPr="00204FBF">
        <w:rPr>
          <w:rFonts w:ascii="Arial" w:eastAsia="Times New Roman" w:hAnsi="Arial" w:cs="Arial"/>
          <w:b/>
          <w:bCs/>
          <w:i/>
          <w:iCs/>
          <w:color w:val="000000"/>
          <w:sz w:val="28"/>
          <w:szCs w:val="28"/>
          <w:lang w:eastAsia="en-GB"/>
        </w:rPr>
        <w:instrText>HYPERLINK</w:instrText>
      </w:r>
      <w:r w:rsidRPr="00204FBF">
        <w:rPr>
          <w:rFonts w:ascii="Arial" w:eastAsia="Times New Roman" w:hAnsi="Arial" w:cs="Arial"/>
          <w:b/>
          <w:bCs/>
          <w:i/>
          <w:iCs/>
          <w:color w:val="000000"/>
          <w:sz w:val="28"/>
          <w:szCs w:val="28"/>
          <w:lang w:val="el-GR" w:eastAsia="en-GB"/>
        </w:rPr>
        <w:instrText xml:space="preserve"> "</w:instrText>
      </w:r>
      <w:r w:rsidRPr="00204FBF">
        <w:rPr>
          <w:rFonts w:ascii="Arial" w:eastAsia="Times New Roman" w:hAnsi="Arial" w:cs="Arial"/>
          <w:b/>
          <w:bCs/>
          <w:i/>
          <w:iCs/>
          <w:color w:val="000000"/>
          <w:sz w:val="28"/>
          <w:szCs w:val="28"/>
          <w:lang w:eastAsia="en-GB"/>
        </w:rPr>
        <w:instrText>http</w:instrText>
      </w:r>
      <w:r w:rsidRPr="00204FBF">
        <w:rPr>
          <w:rFonts w:ascii="Arial" w:eastAsia="Times New Roman" w:hAnsi="Arial" w:cs="Arial"/>
          <w:b/>
          <w:bCs/>
          <w:i/>
          <w:iCs/>
          <w:color w:val="000000"/>
          <w:sz w:val="28"/>
          <w:szCs w:val="28"/>
          <w:lang w:val="el-GR" w:eastAsia="en-GB"/>
        </w:rPr>
        <w:instrText>://</w:instrText>
      </w:r>
      <w:r w:rsidRPr="00204FBF">
        <w:rPr>
          <w:rFonts w:ascii="Arial" w:eastAsia="Times New Roman" w:hAnsi="Arial" w:cs="Arial"/>
          <w:b/>
          <w:bCs/>
          <w:i/>
          <w:iCs/>
          <w:color w:val="000000"/>
          <w:sz w:val="28"/>
          <w:szCs w:val="28"/>
          <w:lang w:eastAsia="en-GB"/>
        </w:rPr>
        <w:instrText>www</w:instrText>
      </w:r>
      <w:r w:rsidRPr="00204FBF">
        <w:rPr>
          <w:rFonts w:ascii="Arial" w:eastAsia="Times New Roman" w:hAnsi="Arial" w:cs="Arial"/>
          <w:b/>
          <w:bCs/>
          <w:i/>
          <w:iCs/>
          <w:color w:val="000000"/>
          <w:sz w:val="28"/>
          <w:szCs w:val="28"/>
          <w:lang w:val="el-GR" w:eastAsia="en-GB"/>
        </w:rPr>
        <w:instrText>.</w:instrText>
      </w:r>
      <w:r w:rsidRPr="00204FBF">
        <w:rPr>
          <w:rFonts w:ascii="Arial" w:eastAsia="Times New Roman" w:hAnsi="Arial" w:cs="Arial"/>
          <w:b/>
          <w:bCs/>
          <w:i/>
          <w:iCs/>
          <w:color w:val="000000"/>
          <w:sz w:val="28"/>
          <w:szCs w:val="28"/>
          <w:lang w:eastAsia="en-GB"/>
        </w:rPr>
        <w:instrText>cylaw</w:instrText>
      </w:r>
      <w:r w:rsidRPr="00204FBF">
        <w:rPr>
          <w:rFonts w:ascii="Arial" w:eastAsia="Times New Roman" w:hAnsi="Arial" w:cs="Arial"/>
          <w:b/>
          <w:bCs/>
          <w:i/>
          <w:iCs/>
          <w:color w:val="000000"/>
          <w:sz w:val="28"/>
          <w:szCs w:val="28"/>
          <w:lang w:val="el-GR" w:eastAsia="en-GB"/>
        </w:rPr>
        <w:instrText>.</w:instrText>
      </w:r>
      <w:r w:rsidRPr="00204FBF">
        <w:rPr>
          <w:rFonts w:ascii="Arial" w:eastAsia="Times New Roman" w:hAnsi="Arial" w:cs="Arial"/>
          <w:b/>
          <w:bCs/>
          <w:i/>
          <w:iCs/>
          <w:color w:val="000000"/>
          <w:sz w:val="28"/>
          <w:szCs w:val="28"/>
          <w:lang w:eastAsia="en-GB"/>
        </w:rPr>
        <w:instrText>org</w:instrText>
      </w:r>
      <w:r w:rsidRPr="00204FBF">
        <w:rPr>
          <w:rFonts w:ascii="Arial" w:eastAsia="Times New Roman" w:hAnsi="Arial" w:cs="Arial"/>
          <w:b/>
          <w:bCs/>
          <w:i/>
          <w:iCs/>
          <w:color w:val="000000"/>
          <w:sz w:val="28"/>
          <w:szCs w:val="28"/>
          <w:lang w:val="el-GR" w:eastAsia="en-GB"/>
        </w:rPr>
        <w:instrText>/</w:instrText>
      </w:r>
      <w:r w:rsidRPr="00204FBF">
        <w:rPr>
          <w:rFonts w:ascii="Arial" w:eastAsia="Times New Roman" w:hAnsi="Arial" w:cs="Arial"/>
          <w:b/>
          <w:bCs/>
          <w:i/>
          <w:iCs/>
          <w:color w:val="000000"/>
          <w:sz w:val="28"/>
          <w:szCs w:val="28"/>
          <w:lang w:eastAsia="en-GB"/>
        </w:rPr>
        <w:instrText>cgi</w:instrText>
      </w:r>
      <w:r w:rsidRPr="00204FBF">
        <w:rPr>
          <w:rFonts w:ascii="Arial" w:eastAsia="Times New Roman" w:hAnsi="Arial" w:cs="Arial"/>
          <w:b/>
          <w:bCs/>
          <w:i/>
          <w:iCs/>
          <w:color w:val="000000"/>
          <w:sz w:val="28"/>
          <w:szCs w:val="28"/>
          <w:lang w:val="el-GR" w:eastAsia="en-GB"/>
        </w:rPr>
        <w:instrText>-</w:instrText>
      </w:r>
      <w:r w:rsidRPr="00204FBF">
        <w:rPr>
          <w:rFonts w:ascii="Arial" w:eastAsia="Times New Roman" w:hAnsi="Arial" w:cs="Arial"/>
          <w:b/>
          <w:bCs/>
          <w:i/>
          <w:iCs/>
          <w:color w:val="000000"/>
          <w:sz w:val="28"/>
          <w:szCs w:val="28"/>
          <w:lang w:eastAsia="en-GB"/>
        </w:rPr>
        <w:instrText>bin</w:instrText>
      </w:r>
      <w:r w:rsidRPr="00204FBF">
        <w:rPr>
          <w:rFonts w:ascii="Arial" w:eastAsia="Times New Roman" w:hAnsi="Arial" w:cs="Arial"/>
          <w:b/>
          <w:bCs/>
          <w:i/>
          <w:iCs/>
          <w:color w:val="000000"/>
          <w:sz w:val="28"/>
          <w:szCs w:val="28"/>
          <w:lang w:val="el-GR" w:eastAsia="en-GB"/>
        </w:rPr>
        <w:instrText>/</w:instrText>
      </w:r>
      <w:r w:rsidRPr="00204FBF">
        <w:rPr>
          <w:rFonts w:ascii="Arial" w:eastAsia="Times New Roman" w:hAnsi="Arial" w:cs="Arial"/>
          <w:b/>
          <w:bCs/>
          <w:i/>
          <w:iCs/>
          <w:color w:val="000000"/>
          <w:sz w:val="28"/>
          <w:szCs w:val="28"/>
          <w:lang w:eastAsia="en-GB"/>
        </w:rPr>
        <w:instrText>open</w:instrText>
      </w:r>
      <w:r w:rsidRPr="00204FBF">
        <w:rPr>
          <w:rFonts w:ascii="Arial" w:eastAsia="Times New Roman" w:hAnsi="Arial" w:cs="Arial"/>
          <w:b/>
          <w:bCs/>
          <w:i/>
          <w:iCs/>
          <w:color w:val="000000"/>
          <w:sz w:val="28"/>
          <w:szCs w:val="28"/>
          <w:lang w:val="el-GR" w:eastAsia="en-GB"/>
        </w:rPr>
        <w:instrText>.</w:instrText>
      </w:r>
      <w:r w:rsidRPr="00204FBF">
        <w:rPr>
          <w:rFonts w:ascii="Arial" w:eastAsia="Times New Roman" w:hAnsi="Arial" w:cs="Arial"/>
          <w:b/>
          <w:bCs/>
          <w:i/>
          <w:iCs/>
          <w:color w:val="000000"/>
          <w:sz w:val="28"/>
          <w:szCs w:val="28"/>
          <w:lang w:eastAsia="en-GB"/>
        </w:rPr>
        <w:instrText>pl</w:instrText>
      </w:r>
      <w:r w:rsidRPr="00204FBF">
        <w:rPr>
          <w:rFonts w:ascii="Arial" w:eastAsia="Times New Roman" w:hAnsi="Arial" w:cs="Arial"/>
          <w:b/>
          <w:bCs/>
          <w:i/>
          <w:iCs/>
          <w:color w:val="000000"/>
          <w:sz w:val="28"/>
          <w:szCs w:val="28"/>
          <w:lang w:val="el-GR" w:eastAsia="en-GB"/>
        </w:rPr>
        <w:instrText>?</w:instrText>
      </w:r>
      <w:r w:rsidRPr="00204FBF">
        <w:rPr>
          <w:rFonts w:ascii="Arial" w:eastAsia="Times New Roman" w:hAnsi="Arial" w:cs="Arial"/>
          <w:b/>
          <w:bCs/>
          <w:i/>
          <w:iCs/>
          <w:color w:val="000000"/>
          <w:sz w:val="28"/>
          <w:szCs w:val="28"/>
          <w:lang w:eastAsia="en-GB"/>
        </w:rPr>
        <w:instrText>file</w:instrText>
      </w:r>
      <w:r w:rsidRPr="00204FBF">
        <w:rPr>
          <w:rFonts w:ascii="Arial" w:eastAsia="Times New Roman" w:hAnsi="Arial" w:cs="Arial"/>
          <w:b/>
          <w:bCs/>
          <w:i/>
          <w:iCs/>
          <w:color w:val="000000"/>
          <w:sz w:val="28"/>
          <w:szCs w:val="28"/>
          <w:lang w:val="el-GR" w:eastAsia="en-GB"/>
        </w:rPr>
        <w:instrText>=/</w:instrText>
      </w:r>
      <w:r w:rsidRPr="00204FBF">
        <w:rPr>
          <w:rFonts w:ascii="Arial" w:eastAsia="Times New Roman" w:hAnsi="Arial" w:cs="Arial"/>
          <w:b/>
          <w:bCs/>
          <w:i/>
          <w:iCs/>
          <w:color w:val="000000"/>
          <w:sz w:val="28"/>
          <w:szCs w:val="28"/>
          <w:lang w:eastAsia="en-GB"/>
        </w:rPr>
        <w:instrText>apofaseis</w:instrText>
      </w:r>
      <w:r w:rsidRPr="00204FBF">
        <w:rPr>
          <w:rFonts w:ascii="Arial" w:eastAsia="Times New Roman" w:hAnsi="Arial" w:cs="Arial"/>
          <w:b/>
          <w:bCs/>
          <w:i/>
          <w:iCs/>
          <w:color w:val="000000"/>
          <w:sz w:val="28"/>
          <w:szCs w:val="28"/>
          <w:lang w:val="el-GR" w:eastAsia="en-GB"/>
        </w:rPr>
        <w:instrText>/</w:instrText>
      </w:r>
      <w:r w:rsidRPr="00204FBF">
        <w:rPr>
          <w:rFonts w:ascii="Arial" w:eastAsia="Times New Roman" w:hAnsi="Arial" w:cs="Arial"/>
          <w:b/>
          <w:bCs/>
          <w:i/>
          <w:iCs/>
          <w:color w:val="000000"/>
          <w:sz w:val="28"/>
          <w:szCs w:val="28"/>
          <w:lang w:eastAsia="en-GB"/>
        </w:rPr>
        <w:instrText>aad</w:instrText>
      </w:r>
      <w:r w:rsidRPr="00204FBF">
        <w:rPr>
          <w:rFonts w:ascii="Arial" w:eastAsia="Times New Roman" w:hAnsi="Arial" w:cs="Arial"/>
          <w:b/>
          <w:bCs/>
          <w:i/>
          <w:iCs/>
          <w:color w:val="000000"/>
          <w:sz w:val="28"/>
          <w:szCs w:val="28"/>
          <w:lang w:val="el-GR" w:eastAsia="en-GB"/>
        </w:rPr>
        <w:instrText>/</w:instrText>
      </w:r>
      <w:r w:rsidRPr="00204FBF">
        <w:rPr>
          <w:rFonts w:ascii="Arial" w:eastAsia="Times New Roman" w:hAnsi="Arial" w:cs="Arial"/>
          <w:b/>
          <w:bCs/>
          <w:i/>
          <w:iCs/>
          <w:color w:val="000000"/>
          <w:sz w:val="28"/>
          <w:szCs w:val="28"/>
          <w:lang w:eastAsia="en-GB"/>
        </w:rPr>
        <w:instrText>meros</w:instrText>
      </w:r>
      <w:r w:rsidRPr="00204FBF">
        <w:rPr>
          <w:rFonts w:ascii="Arial" w:eastAsia="Times New Roman" w:hAnsi="Arial" w:cs="Arial"/>
          <w:b/>
          <w:bCs/>
          <w:i/>
          <w:iCs/>
          <w:color w:val="000000"/>
          <w:sz w:val="28"/>
          <w:szCs w:val="28"/>
          <w:lang w:val="el-GR" w:eastAsia="en-GB"/>
        </w:rPr>
        <w:instrText>_1/2015/1-201504-32-15.</w:instrText>
      </w:r>
      <w:r w:rsidRPr="00204FBF">
        <w:rPr>
          <w:rFonts w:ascii="Arial" w:eastAsia="Times New Roman" w:hAnsi="Arial" w:cs="Arial"/>
          <w:b/>
          <w:bCs/>
          <w:i/>
          <w:iCs/>
          <w:color w:val="000000"/>
          <w:sz w:val="28"/>
          <w:szCs w:val="28"/>
          <w:lang w:eastAsia="en-GB"/>
        </w:rPr>
        <w:instrText>htm</w:instrText>
      </w:r>
      <w:r w:rsidRPr="00204FBF">
        <w:rPr>
          <w:rFonts w:ascii="Arial" w:eastAsia="Times New Roman" w:hAnsi="Arial" w:cs="Arial"/>
          <w:b/>
          <w:bCs/>
          <w:i/>
          <w:iCs/>
          <w:color w:val="000000"/>
          <w:sz w:val="28"/>
          <w:szCs w:val="28"/>
          <w:lang w:val="el-GR" w:eastAsia="en-GB"/>
        </w:rPr>
        <w:instrText xml:space="preserve">" </w:instrText>
      </w:r>
      <w:r w:rsidRPr="00204FBF">
        <w:rPr>
          <w:rFonts w:ascii="Arial" w:eastAsia="Times New Roman" w:hAnsi="Arial" w:cs="Arial"/>
          <w:b/>
          <w:bCs/>
          <w:i/>
          <w:iCs/>
          <w:color w:val="000000"/>
          <w:sz w:val="28"/>
          <w:szCs w:val="28"/>
          <w:lang w:eastAsia="en-GB"/>
        </w:rPr>
        <w:fldChar w:fldCharType="separate"/>
      </w:r>
      <w:r w:rsidRPr="00204FBF">
        <w:rPr>
          <w:rFonts w:ascii="Arial" w:eastAsia="Times New Roman" w:hAnsi="Arial" w:cs="Arial"/>
          <w:b/>
          <w:bCs/>
          <w:i/>
          <w:iCs/>
          <w:color w:val="0000FF"/>
          <w:sz w:val="28"/>
          <w:szCs w:val="28"/>
          <w:u w:val="single"/>
          <w:lang w:val="el-GR" w:eastAsia="en-GB"/>
        </w:rPr>
        <w:t>Αίτηση Αρ. 32/2015, ημερομ. 9.4.2015</w:t>
      </w:r>
      <w:r w:rsidRPr="00204FBF">
        <w:rPr>
          <w:rFonts w:ascii="Arial" w:eastAsia="Times New Roman" w:hAnsi="Arial" w:cs="Arial"/>
          <w:b/>
          <w:bCs/>
          <w:i/>
          <w:iCs/>
          <w:color w:val="000000"/>
          <w:sz w:val="28"/>
          <w:szCs w:val="28"/>
          <w:lang w:eastAsia="en-GB"/>
        </w:rPr>
        <w:fldChar w:fldCharType="end"/>
      </w:r>
      <w:r w:rsidRPr="00204FBF">
        <w:rPr>
          <w:rFonts w:ascii="Arial" w:eastAsia="Times New Roman" w:hAnsi="Arial" w:cs="Arial"/>
          <w:color w:val="000000"/>
          <w:sz w:val="28"/>
          <w:szCs w:val="28"/>
          <w:lang w:eastAsia="en-GB"/>
        </w:rPr>
        <w:t> </w:t>
      </w:r>
      <w:r w:rsidRPr="00204FBF">
        <w:rPr>
          <w:rFonts w:ascii="Arial" w:eastAsia="Times New Roman" w:hAnsi="Arial" w:cs="Arial"/>
          <w:color w:val="000000"/>
          <w:sz w:val="28"/>
          <w:szCs w:val="28"/>
          <w:lang w:val="el-GR" w:eastAsia="en-GB"/>
        </w:rPr>
        <w:t>και</w:t>
      </w:r>
      <w:r w:rsidRPr="00204FBF">
        <w:rPr>
          <w:rFonts w:ascii="Arial" w:eastAsia="Times New Roman" w:hAnsi="Arial" w:cs="Arial"/>
          <w:color w:val="000000"/>
          <w:sz w:val="28"/>
          <w:szCs w:val="28"/>
          <w:lang w:eastAsia="en-GB"/>
        </w:rPr>
        <w:t> </w:t>
      </w:r>
      <w:proofErr w:type="spellStart"/>
      <w:r w:rsidRPr="00204FBF">
        <w:rPr>
          <w:rFonts w:ascii="Arial" w:eastAsia="Times New Roman" w:hAnsi="Arial" w:cs="Arial"/>
          <w:b/>
          <w:bCs/>
          <w:i/>
          <w:iCs/>
          <w:color w:val="000000"/>
          <w:sz w:val="28"/>
          <w:szCs w:val="28"/>
          <w:lang w:eastAsia="en-GB"/>
        </w:rPr>
        <w:t>Hussam</w:t>
      </w:r>
      <w:proofErr w:type="spellEnd"/>
      <w:r w:rsidRPr="00204FBF">
        <w:rPr>
          <w:rFonts w:ascii="Arial" w:eastAsia="Times New Roman" w:hAnsi="Arial" w:cs="Arial"/>
          <w:b/>
          <w:bCs/>
          <w:i/>
          <w:iCs/>
          <w:color w:val="000000"/>
          <w:sz w:val="28"/>
          <w:szCs w:val="28"/>
          <w:lang w:eastAsia="en-GB"/>
        </w:rPr>
        <w:t> </w:t>
      </w:r>
      <w:proofErr w:type="spellStart"/>
      <w:r w:rsidRPr="00204FBF">
        <w:rPr>
          <w:rFonts w:ascii="Arial" w:eastAsia="Times New Roman" w:hAnsi="Arial" w:cs="Arial"/>
          <w:b/>
          <w:bCs/>
          <w:i/>
          <w:iCs/>
          <w:color w:val="000000"/>
          <w:sz w:val="28"/>
          <w:szCs w:val="28"/>
          <w:lang w:eastAsia="en-GB"/>
        </w:rPr>
        <w:t>Mustfa</w:t>
      </w:r>
      <w:proofErr w:type="spellEnd"/>
      <w:r w:rsidRPr="00204FBF">
        <w:rPr>
          <w:rFonts w:ascii="Arial" w:eastAsia="Times New Roman" w:hAnsi="Arial" w:cs="Arial"/>
          <w:color w:val="000000"/>
          <w:sz w:val="28"/>
          <w:szCs w:val="28"/>
          <w:lang w:eastAsia="en-GB"/>
        </w:rPr>
        <w:t> </w:t>
      </w:r>
      <w:hyperlink r:id="rId6" w:history="1">
        <w:r w:rsidRPr="00204FBF">
          <w:rPr>
            <w:rFonts w:ascii="Arial" w:eastAsia="Times New Roman" w:hAnsi="Arial" w:cs="Arial"/>
            <w:b/>
            <w:bCs/>
            <w:i/>
            <w:iCs/>
            <w:color w:val="0000FF"/>
            <w:sz w:val="28"/>
            <w:szCs w:val="28"/>
            <w:u w:val="single"/>
            <w:lang w:val="el-GR" w:eastAsia="en-GB"/>
          </w:rPr>
          <w:t>(2012) 1 ΑΑΔ 1623</w:t>
        </w:r>
      </w:hyperlink>
      <w:r w:rsidRPr="00204FBF">
        <w:rPr>
          <w:rFonts w:ascii="Calibri" w:eastAsia="Times New Roman" w:hAnsi="Calibri" w:cs="Times New Roman"/>
          <w:color w:val="000000"/>
          <w:lang w:val="el-GR" w:eastAsia="en-GB"/>
        </w:rPr>
        <w:t>.</w:t>
      </w:r>
      <w:r w:rsidRPr="00204FBF">
        <w:rPr>
          <w:rFonts w:ascii="Calibri" w:eastAsia="Times New Roman" w:hAnsi="Calibri" w:cs="Times New Roman"/>
          <w:color w:val="000000"/>
          <w:lang w:eastAsia="en-GB"/>
        </w:rPr>
        <w:t> </w:t>
      </w:r>
      <w:r w:rsidRPr="00204FBF">
        <w:rPr>
          <w:rFonts w:ascii="Calibri" w:eastAsia="Times New Roman" w:hAnsi="Calibri" w:cs="Times New Roman"/>
          <w:color w:val="000000"/>
          <w:lang w:val="el-GR" w:eastAsia="en-GB"/>
        </w:rPr>
        <w:t xml:space="preserve"> Στις υποθέσεις εκείνες, με αναφορά στην πολύ σημαντική και κυρίαρχη πρόνοια, όπως θεωρήθηκε, του εδαφίου 1 του Άρθρου 18ΠΣΤ ότι η κράτηση πρέπει να έχει τη μικρότερη δυνατή διάρκεια και διατηρείται μόνο καθόσον χρόνο η διαδικασία απομάκρυνσης εξελίσσεται και εκτελείται με τη δέουσα επιμέλεια, κρίθηκε ότι, εάν δεν συντρέχουν οι προϋποθέσεις νόμιμης κράτησης, η κράτηση μπορεί να θεωρηθεί παράνομη ανεξάρτητα από το όριο των έξι μηνών που έχει τεθεί ως ανώτατο όριο.</w:t>
      </w:r>
    </w:p>
    <w:p w:rsidR="00204FBF" w:rsidRPr="00204FBF" w:rsidRDefault="00204FBF" w:rsidP="00204FBF">
      <w:pPr>
        <w:spacing w:after="0" w:line="440" w:lineRule="atLeast"/>
        <w:ind w:firstLine="720"/>
        <w:jc w:val="both"/>
        <w:rPr>
          <w:rFonts w:ascii="Calibri" w:eastAsia="Times New Roman" w:hAnsi="Calibri" w:cs="Times New Roman"/>
          <w:color w:val="000000"/>
          <w:lang w:val="el-GR" w:eastAsia="en-GB"/>
        </w:rPr>
      </w:pPr>
      <w:r w:rsidRPr="00204FBF">
        <w:rPr>
          <w:rFonts w:ascii="Arial" w:eastAsia="Times New Roman" w:hAnsi="Arial" w:cs="Arial"/>
          <w:color w:val="000000"/>
          <w:sz w:val="28"/>
          <w:szCs w:val="28"/>
          <w:lang w:eastAsia="en-GB"/>
        </w:rPr>
        <w:t> </w:t>
      </w:r>
    </w:p>
    <w:p w:rsidR="00204FBF" w:rsidRPr="00204FBF" w:rsidRDefault="00204FBF" w:rsidP="00204FBF">
      <w:pPr>
        <w:spacing w:after="0" w:line="440" w:lineRule="atLeast"/>
        <w:ind w:firstLine="720"/>
        <w:jc w:val="both"/>
        <w:rPr>
          <w:rFonts w:ascii="Calibri" w:eastAsia="Times New Roman" w:hAnsi="Calibri" w:cs="Times New Roman"/>
          <w:color w:val="000000"/>
          <w:lang w:val="el-GR" w:eastAsia="en-GB"/>
        </w:rPr>
      </w:pPr>
      <w:r w:rsidRPr="00204FBF">
        <w:rPr>
          <w:rFonts w:ascii="Arial" w:eastAsia="Times New Roman" w:hAnsi="Arial" w:cs="Arial"/>
          <w:color w:val="000000"/>
          <w:sz w:val="28"/>
          <w:szCs w:val="28"/>
          <w:lang w:val="el-GR" w:eastAsia="en-GB"/>
        </w:rPr>
        <w:t>Το ζήτημα τέθηκε ενώπιον Ολομέλειας στην υπόθεση</w:t>
      </w:r>
      <w:r w:rsidRPr="00204FBF">
        <w:rPr>
          <w:rFonts w:ascii="Arial" w:eastAsia="Times New Roman" w:hAnsi="Arial" w:cs="Arial"/>
          <w:color w:val="000000"/>
          <w:sz w:val="28"/>
          <w:szCs w:val="28"/>
          <w:lang w:eastAsia="en-GB"/>
        </w:rPr>
        <w:t> </w:t>
      </w:r>
      <w:proofErr w:type="spellStart"/>
      <w:r w:rsidRPr="00204FBF">
        <w:rPr>
          <w:rFonts w:ascii="Arial" w:eastAsia="Times New Roman" w:hAnsi="Arial" w:cs="Arial"/>
          <w:b/>
          <w:bCs/>
          <w:i/>
          <w:iCs/>
          <w:color w:val="000000"/>
          <w:sz w:val="28"/>
          <w:szCs w:val="28"/>
          <w:lang w:eastAsia="en-GB"/>
        </w:rPr>
        <w:t>Fasel</w:t>
      </w:r>
      <w:proofErr w:type="spellEnd"/>
      <w:r w:rsidRPr="00204FBF">
        <w:rPr>
          <w:rFonts w:ascii="Arial" w:eastAsia="Times New Roman" w:hAnsi="Arial" w:cs="Arial"/>
          <w:color w:val="000000"/>
          <w:sz w:val="28"/>
          <w:szCs w:val="28"/>
          <w:lang w:eastAsia="en-GB"/>
        </w:rPr>
        <w:t> </w:t>
      </w:r>
      <w:r w:rsidRPr="00204FBF">
        <w:rPr>
          <w:rFonts w:ascii="Arial" w:eastAsia="Times New Roman" w:hAnsi="Arial" w:cs="Arial"/>
          <w:color w:val="000000"/>
          <w:sz w:val="28"/>
          <w:szCs w:val="28"/>
          <w:lang w:val="el-GR" w:eastAsia="en-GB"/>
        </w:rPr>
        <w:t>(</w:t>
      </w:r>
      <w:r w:rsidRPr="00204FBF">
        <w:rPr>
          <w:rFonts w:ascii="Arial" w:eastAsia="Times New Roman" w:hAnsi="Arial" w:cs="Arial"/>
          <w:b/>
          <w:bCs/>
          <w:i/>
          <w:iCs/>
          <w:color w:val="000000"/>
          <w:sz w:val="28"/>
          <w:szCs w:val="28"/>
          <w:lang w:eastAsia="en-GB"/>
        </w:rPr>
        <w:fldChar w:fldCharType="begin"/>
      </w:r>
      <w:r w:rsidRPr="00204FBF">
        <w:rPr>
          <w:rFonts w:ascii="Arial" w:eastAsia="Times New Roman" w:hAnsi="Arial" w:cs="Arial"/>
          <w:b/>
          <w:bCs/>
          <w:i/>
          <w:iCs/>
          <w:color w:val="000000"/>
          <w:sz w:val="28"/>
          <w:szCs w:val="28"/>
          <w:lang w:val="el-GR" w:eastAsia="en-GB"/>
        </w:rPr>
        <w:instrText xml:space="preserve"> </w:instrText>
      </w:r>
      <w:r w:rsidRPr="00204FBF">
        <w:rPr>
          <w:rFonts w:ascii="Arial" w:eastAsia="Times New Roman" w:hAnsi="Arial" w:cs="Arial"/>
          <w:b/>
          <w:bCs/>
          <w:i/>
          <w:iCs/>
          <w:color w:val="000000"/>
          <w:sz w:val="28"/>
          <w:szCs w:val="28"/>
          <w:lang w:eastAsia="en-GB"/>
        </w:rPr>
        <w:instrText>HYPERLINK</w:instrText>
      </w:r>
      <w:r w:rsidRPr="00204FBF">
        <w:rPr>
          <w:rFonts w:ascii="Arial" w:eastAsia="Times New Roman" w:hAnsi="Arial" w:cs="Arial"/>
          <w:b/>
          <w:bCs/>
          <w:i/>
          <w:iCs/>
          <w:color w:val="000000"/>
          <w:sz w:val="28"/>
          <w:szCs w:val="28"/>
          <w:lang w:val="el-GR" w:eastAsia="en-GB"/>
        </w:rPr>
        <w:instrText xml:space="preserve"> "</w:instrText>
      </w:r>
      <w:r w:rsidRPr="00204FBF">
        <w:rPr>
          <w:rFonts w:ascii="Arial" w:eastAsia="Times New Roman" w:hAnsi="Arial" w:cs="Arial"/>
          <w:b/>
          <w:bCs/>
          <w:i/>
          <w:iCs/>
          <w:color w:val="000000"/>
          <w:sz w:val="28"/>
          <w:szCs w:val="28"/>
          <w:lang w:eastAsia="en-GB"/>
        </w:rPr>
        <w:instrText>http</w:instrText>
      </w:r>
      <w:r w:rsidRPr="00204FBF">
        <w:rPr>
          <w:rFonts w:ascii="Arial" w:eastAsia="Times New Roman" w:hAnsi="Arial" w:cs="Arial"/>
          <w:b/>
          <w:bCs/>
          <w:i/>
          <w:iCs/>
          <w:color w:val="000000"/>
          <w:sz w:val="28"/>
          <w:szCs w:val="28"/>
          <w:lang w:val="el-GR" w:eastAsia="en-GB"/>
        </w:rPr>
        <w:instrText>://</w:instrText>
      </w:r>
      <w:r w:rsidRPr="00204FBF">
        <w:rPr>
          <w:rFonts w:ascii="Arial" w:eastAsia="Times New Roman" w:hAnsi="Arial" w:cs="Arial"/>
          <w:b/>
          <w:bCs/>
          <w:i/>
          <w:iCs/>
          <w:color w:val="000000"/>
          <w:sz w:val="28"/>
          <w:szCs w:val="28"/>
          <w:lang w:eastAsia="en-GB"/>
        </w:rPr>
        <w:instrText>www</w:instrText>
      </w:r>
      <w:r w:rsidRPr="00204FBF">
        <w:rPr>
          <w:rFonts w:ascii="Arial" w:eastAsia="Times New Roman" w:hAnsi="Arial" w:cs="Arial"/>
          <w:b/>
          <w:bCs/>
          <w:i/>
          <w:iCs/>
          <w:color w:val="000000"/>
          <w:sz w:val="28"/>
          <w:szCs w:val="28"/>
          <w:lang w:val="el-GR" w:eastAsia="en-GB"/>
        </w:rPr>
        <w:instrText>.</w:instrText>
      </w:r>
      <w:r w:rsidRPr="00204FBF">
        <w:rPr>
          <w:rFonts w:ascii="Arial" w:eastAsia="Times New Roman" w:hAnsi="Arial" w:cs="Arial"/>
          <w:b/>
          <w:bCs/>
          <w:i/>
          <w:iCs/>
          <w:color w:val="000000"/>
          <w:sz w:val="28"/>
          <w:szCs w:val="28"/>
          <w:lang w:eastAsia="en-GB"/>
        </w:rPr>
        <w:instrText>cylaw</w:instrText>
      </w:r>
      <w:r w:rsidRPr="00204FBF">
        <w:rPr>
          <w:rFonts w:ascii="Arial" w:eastAsia="Times New Roman" w:hAnsi="Arial" w:cs="Arial"/>
          <w:b/>
          <w:bCs/>
          <w:i/>
          <w:iCs/>
          <w:color w:val="000000"/>
          <w:sz w:val="28"/>
          <w:szCs w:val="28"/>
          <w:lang w:val="el-GR" w:eastAsia="en-GB"/>
        </w:rPr>
        <w:instrText>.</w:instrText>
      </w:r>
      <w:r w:rsidRPr="00204FBF">
        <w:rPr>
          <w:rFonts w:ascii="Arial" w:eastAsia="Times New Roman" w:hAnsi="Arial" w:cs="Arial"/>
          <w:b/>
          <w:bCs/>
          <w:i/>
          <w:iCs/>
          <w:color w:val="000000"/>
          <w:sz w:val="28"/>
          <w:szCs w:val="28"/>
          <w:lang w:eastAsia="en-GB"/>
        </w:rPr>
        <w:instrText>org</w:instrText>
      </w:r>
      <w:r w:rsidRPr="00204FBF">
        <w:rPr>
          <w:rFonts w:ascii="Arial" w:eastAsia="Times New Roman" w:hAnsi="Arial" w:cs="Arial"/>
          <w:b/>
          <w:bCs/>
          <w:i/>
          <w:iCs/>
          <w:color w:val="000000"/>
          <w:sz w:val="28"/>
          <w:szCs w:val="28"/>
          <w:lang w:val="el-GR" w:eastAsia="en-GB"/>
        </w:rPr>
        <w:instrText>/</w:instrText>
      </w:r>
      <w:r w:rsidRPr="00204FBF">
        <w:rPr>
          <w:rFonts w:ascii="Arial" w:eastAsia="Times New Roman" w:hAnsi="Arial" w:cs="Arial"/>
          <w:b/>
          <w:bCs/>
          <w:i/>
          <w:iCs/>
          <w:color w:val="000000"/>
          <w:sz w:val="28"/>
          <w:szCs w:val="28"/>
          <w:lang w:eastAsia="en-GB"/>
        </w:rPr>
        <w:instrText>cgi</w:instrText>
      </w:r>
      <w:r w:rsidRPr="00204FBF">
        <w:rPr>
          <w:rFonts w:ascii="Arial" w:eastAsia="Times New Roman" w:hAnsi="Arial" w:cs="Arial"/>
          <w:b/>
          <w:bCs/>
          <w:i/>
          <w:iCs/>
          <w:color w:val="000000"/>
          <w:sz w:val="28"/>
          <w:szCs w:val="28"/>
          <w:lang w:val="el-GR" w:eastAsia="en-GB"/>
        </w:rPr>
        <w:instrText>-</w:instrText>
      </w:r>
      <w:r w:rsidRPr="00204FBF">
        <w:rPr>
          <w:rFonts w:ascii="Arial" w:eastAsia="Times New Roman" w:hAnsi="Arial" w:cs="Arial"/>
          <w:b/>
          <w:bCs/>
          <w:i/>
          <w:iCs/>
          <w:color w:val="000000"/>
          <w:sz w:val="28"/>
          <w:szCs w:val="28"/>
          <w:lang w:eastAsia="en-GB"/>
        </w:rPr>
        <w:instrText>bin</w:instrText>
      </w:r>
      <w:r w:rsidRPr="00204FBF">
        <w:rPr>
          <w:rFonts w:ascii="Arial" w:eastAsia="Times New Roman" w:hAnsi="Arial" w:cs="Arial"/>
          <w:b/>
          <w:bCs/>
          <w:i/>
          <w:iCs/>
          <w:color w:val="000000"/>
          <w:sz w:val="28"/>
          <w:szCs w:val="28"/>
          <w:lang w:val="el-GR" w:eastAsia="en-GB"/>
        </w:rPr>
        <w:instrText>/</w:instrText>
      </w:r>
      <w:r w:rsidRPr="00204FBF">
        <w:rPr>
          <w:rFonts w:ascii="Arial" w:eastAsia="Times New Roman" w:hAnsi="Arial" w:cs="Arial"/>
          <w:b/>
          <w:bCs/>
          <w:i/>
          <w:iCs/>
          <w:color w:val="000000"/>
          <w:sz w:val="28"/>
          <w:szCs w:val="28"/>
          <w:lang w:eastAsia="en-GB"/>
        </w:rPr>
        <w:instrText>open</w:instrText>
      </w:r>
      <w:r w:rsidRPr="00204FBF">
        <w:rPr>
          <w:rFonts w:ascii="Arial" w:eastAsia="Times New Roman" w:hAnsi="Arial" w:cs="Arial"/>
          <w:b/>
          <w:bCs/>
          <w:i/>
          <w:iCs/>
          <w:color w:val="000000"/>
          <w:sz w:val="28"/>
          <w:szCs w:val="28"/>
          <w:lang w:val="el-GR" w:eastAsia="en-GB"/>
        </w:rPr>
        <w:instrText>.</w:instrText>
      </w:r>
      <w:r w:rsidRPr="00204FBF">
        <w:rPr>
          <w:rFonts w:ascii="Arial" w:eastAsia="Times New Roman" w:hAnsi="Arial" w:cs="Arial"/>
          <w:b/>
          <w:bCs/>
          <w:i/>
          <w:iCs/>
          <w:color w:val="000000"/>
          <w:sz w:val="28"/>
          <w:szCs w:val="28"/>
          <w:lang w:eastAsia="en-GB"/>
        </w:rPr>
        <w:instrText>pl</w:instrText>
      </w:r>
      <w:r w:rsidRPr="00204FBF">
        <w:rPr>
          <w:rFonts w:ascii="Arial" w:eastAsia="Times New Roman" w:hAnsi="Arial" w:cs="Arial"/>
          <w:b/>
          <w:bCs/>
          <w:i/>
          <w:iCs/>
          <w:color w:val="000000"/>
          <w:sz w:val="28"/>
          <w:szCs w:val="28"/>
          <w:lang w:val="el-GR" w:eastAsia="en-GB"/>
        </w:rPr>
        <w:instrText>?</w:instrText>
      </w:r>
      <w:r w:rsidRPr="00204FBF">
        <w:rPr>
          <w:rFonts w:ascii="Arial" w:eastAsia="Times New Roman" w:hAnsi="Arial" w:cs="Arial"/>
          <w:b/>
          <w:bCs/>
          <w:i/>
          <w:iCs/>
          <w:color w:val="000000"/>
          <w:sz w:val="28"/>
          <w:szCs w:val="28"/>
          <w:lang w:eastAsia="en-GB"/>
        </w:rPr>
        <w:instrText>file</w:instrText>
      </w:r>
      <w:r w:rsidRPr="00204FBF">
        <w:rPr>
          <w:rFonts w:ascii="Arial" w:eastAsia="Times New Roman" w:hAnsi="Arial" w:cs="Arial"/>
          <w:b/>
          <w:bCs/>
          <w:i/>
          <w:iCs/>
          <w:color w:val="000000"/>
          <w:sz w:val="28"/>
          <w:szCs w:val="28"/>
          <w:lang w:val="el-GR" w:eastAsia="en-GB"/>
        </w:rPr>
        <w:instrText>=/</w:instrText>
      </w:r>
      <w:r w:rsidRPr="00204FBF">
        <w:rPr>
          <w:rFonts w:ascii="Arial" w:eastAsia="Times New Roman" w:hAnsi="Arial" w:cs="Arial"/>
          <w:b/>
          <w:bCs/>
          <w:i/>
          <w:iCs/>
          <w:color w:val="000000"/>
          <w:sz w:val="28"/>
          <w:szCs w:val="28"/>
          <w:lang w:eastAsia="en-GB"/>
        </w:rPr>
        <w:instrText>apofaseis</w:instrText>
      </w:r>
      <w:r w:rsidRPr="00204FBF">
        <w:rPr>
          <w:rFonts w:ascii="Arial" w:eastAsia="Times New Roman" w:hAnsi="Arial" w:cs="Arial"/>
          <w:b/>
          <w:bCs/>
          <w:i/>
          <w:iCs/>
          <w:color w:val="000000"/>
          <w:sz w:val="28"/>
          <w:szCs w:val="28"/>
          <w:lang w:val="el-GR" w:eastAsia="en-GB"/>
        </w:rPr>
        <w:instrText>/</w:instrText>
      </w:r>
      <w:r w:rsidRPr="00204FBF">
        <w:rPr>
          <w:rFonts w:ascii="Arial" w:eastAsia="Times New Roman" w:hAnsi="Arial" w:cs="Arial"/>
          <w:b/>
          <w:bCs/>
          <w:i/>
          <w:iCs/>
          <w:color w:val="000000"/>
          <w:sz w:val="28"/>
          <w:szCs w:val="28"/>
          <w:lang w:eastAsia="en-GB"/>
        </w:rPr>
        <w:instrText>aad</w:instrText>
      </w:r>
      <w:r w:rsidRPr="00204FBF">
        <w:rPr>
          <w:rFonts w:ascii="Arial" w:eastAsia="Times New Roman" w:hAnsi="Arial" w:cs="Arial"/>
          <w:b/>
          <w:bCs/>
          <w:i/>
          <w:iCs/>
          <w:color w:val="000000"/>
          <w:sz w:val="28"/>
          <w:szCs w:val="28"/>
          <w:lang w:val="el-GR" w:eastAsia="en-GB"/>
        </w:rPr>
        <w:instrText>/</w:instrText>
      </w:r>
      <w:r w:rsidRPr="00204FBF">
        <w:rPr>
          <w:rFonts w:ascii="Arial" w:eastAsia="Times New Roman" w:hAnsi="Arial" w:cs="Arial"/>
          <w:b/>
          <w:bCs/>
          <w:i/>
          <w:iCs/>
          <w:color w:val="000000"/>
          <w:sz w:val="28"/>
          <w:szCs w:val="28"/>
          <w:lang w:eastAsia="en-GB"/>
        </w:rPr>
        <w:instrText>meros</w:instrText>
      </w:r>
      <w:r w:rsidRPr="00204FBF">
        <w:rPr>
          <w:rFonts w:ascii="Arial" w:eastAsia="Times New Roman" w:hAnsi="Arial" w:cs="Arial"/>
          <w:b/>
          <w:bCs/>
          <w:i/>
          <w:iCs/>
          <w:color w:val="000000"/>
          <w:sz w:val="28"/>
          <w:szCs w:val="28"/>
          <w:lang w:val="el-GR" w:eastAsia="en-GB"/>
        </w:rPr>
        <w:instrText>_1/2016/1-201603-236-15.</w:instrText>
      </w:r>
      <w:r w:rsidRPr="00204FBF">
        <w:rPr>
          <w:rFonts w:ascii="Arial" w:eastAsia="Times New Roman" w:hAnsi="Arial" w:cs="Arial"/>
          <w:b/>
          <w:bCs/>
          <w:i/>
          <w:iCs/>
          <w:color w:val="000000"/>
          <w:sz w:val="28"/>
          <w:szCs w:val="28"/>
          <w:lang w:eastAsia="en-GB"/>
        </w:rPr>
        <w:instrText>htm</w:instrText>
      </w:r>
      <w:r w:rsidRPr="00204FBF">
        <w:rPr>
          <w:rFonts w:ascii="Arial" w:eastAsia="Times New Roman" w:hAnsi="Arial" w:cs="Arial"/>
          <w:b/>
          <w:bCs/>
          <w:i/>
          <w:iCs/>
          <w:color w:val="000000"/>
          <w:sz w:val="28"/>
          <w:szCs w:val="28"/>
          <w:lang w:val="el-GR" w:eastAsia="en-GB"/>
        </w:rPr>
        <w:instrText xml:space="preserve">" </w:instrText>
      </w:r>
      <w:r w:rsidRPr="00204FBF">
        <w:rPr>
          <w:rFonts w:ascii="Arial" w:eastAsia="Times New Roman" w:hAnsi="Arial" w:cs="Arial"/>
          <w:b/>
          <w:bCs/>
          <w:i/>
          <w:iCs/>
          <w:color w:val="000000"/>
          <w:sz w:val="28"/>
          <w:szCs w:val="28"/>
          <w:lang w:eastAsia="en-GB"/>
        </w:rPr>
        <w:fldChar w:fldCharType="separate"/>
      </w:r>
      <w:r w:rsidRPr="00204FBF">
        <w:rPr>
          <w:rFonts w:ascii="Arial" w:eastAsia="Times New Roman" w:hAnsi="Arial" w:cs="Arial"/>
          <w:b/>
          <w:bCs/>
          <w:i/>
          <w:iCs/>
          <w:color w:val="0000FF"/>
          <w:sz w:val="28"/>
          <w:szCs w:val="28"/>
          <w:u w:val="single"/>
          <w:lang w:val="el-GR" w:eastAsia="en-GB"/>
        </w:rPr>
        <w:t>Πολιτική Έφεση Αρ. 236/2015, ημερομ. 31.3.2016</w:t>
      </w:r>
      <w:r w:rsidRPr="00204FBF">
        <w:rPr>
          <w:rFonts w:ascii="Arial" w:eastAsia="Times New Roman" w:hAnsi="Arial" w:cs="Arial"/>
          <w:b/>
          <w:bCs/>
          <w:i/>
          <w:iCs/>
          <w:color w:val="000000"/>
          <w:sz w:val="28"/>
          <w:szCs w:val="28"/>
          <w:lang w:eastAsia="en-GB"/>
        </w:rPr>
        <w:fldChar w:fldCharType="end"/>
      </w:r>
      <w:r w:rsidRPr="00204FBF">
        <w:rPr>
          <w:rFonts w:ascii="Arial" w:eastAsia="Times New Roman" w:hAnsi="Arial" w:cs="Arial"/>
          <w:color w:val="000000"/>
          <w:sz w:val="28"/>
          <w:szCs w:val="28"/>
          <w:lang w:val="el-GR" w:eastAsia="en-GB"/>
        </w:rPr>
        <w:t>), χωρίς όμως να κριθεί αναγκαία για τους σκοπούς της υπόθεσης εκείνης η επίλυσή του.</w:t>
      </w:r>
    </w:p>
    <w:p w:rsidR="00204FBF" w:rsidRPr="00204FBF" w:rsidRDefault="00204FBF" w:rsidP="00204FBF">
      <w:pPr>
        <w:spacing w:after="0" w:line="440" w:lineRule="atLeast"/>
        <w:ind w:firstLine="720"/>
        <w:jc w:val="both"/>
        <w:rPr>
          <w:rFonts w:ascii="Calibri" w:eastAsia="Times New Roman" w:hAnsi="Calibri" w:cs="Times New Roman"/>
          <w:color w:val="000000"/>
          <w:lang w:val="el-GR" w:eastAsia="en-GB"/>
        </w:rPr>
      </w:pPr>
      <w:r w:rsidRPr="00204FBF">
        <w:rPr>
          <w:rFonts w:ascii="Arial" w:eastAsia="Times New Roman" w:hAnsi="Arial" w:cs="Arial"/>
          <w:color w:val="000000"/>
          <w:sz w:val="28"/>
          <w:szCs w:val="28"/>
          <w:lang w:eastAsia="en-GB"/>
        </w:rPr>
        <w:t> </w:t>
      </w:r>
    </w:p>
    <w:p w:rsidR="00204FBF" w:rsidRPr="00204FBF" w:rsidRDefault="00204FBF" w:rsidP="00204FBF">
      <w:pPr>
        <w:spacing w:after="0" w:line="440" w:lineRule="atLeast"/>
        <w:ind w:firstLine="720"/>
        <w:jc w:val="both"/>
        <w:rPr>
          <w:rFonts w:ascii="Calibri" w:eastAsia="Times New Roman" w:hAnsi="Calibri" w:cs="Times New Roman"/>
          <w:color w:val="000000"/>
          <w:lang w:val="el-GR" w:eastAsia="en-GB"/>
        </w:rPr>
      </w:pPr>
      <w:r w:rsidRPr="00204FBF">
        <w:rPr>
          <w:rFonts w:ascii="Arial" w:eastAsia="Times New Roman" w:hAnsi="Arial" w:cs="Arial"/>
          <w:color w:val="000000"/>
          <w:sz w:val="28"/>
          <w:szCs w:val="28"/>
          <w:lang w:val="el-GR" w:eastAsia="en-GB"/>
        </w:rPr>
        <w:t>Η σχετική πρόνοια του εδαφίου (1) του άρθρου 18ΠΣΤ περιορίζει τη δυνατότητα κράτησης μόνο για την προστασία της επιστροφής και/ή τη διεκπεραίωση της διαδικασίας απομάκρυνσης.</w:t>
      </w:r>
      <w:r w:rsidRPr="00204FBF">
        <w:rPr>
          <w:rFonts w:ascii="Arial" w:eastAsia="Times New Roman" w:hAnsi="Arial" w:cs="Arial"/>
          <w:color w:val="000000"/>
          <w:sz w:val="28"/>
          <w:szCs w:val="28"/>
          <w:lang w:eastAsia="en-GB"/>
        </w:rPr>
        <w:t> </w:t>
      </w:r>
      <w:r w:rsidRPr="00204FBF">
        <w:rPr>
          <w:rFonts w:ascii="Arial" w:eastAsia="Times New Roman" w:hAnsi="Arial" w:cs="Arial"/>
          <w:color w:val="000000"/>
          <w:sz w:val="28"/>
          <w:szCs w:val="28"/>
          <w:lang w:val="el-GR" w:eastAsia="en-GB"/>
        </w:rPr>
        <w:t xml:space="preserve"> Τέτοια κράτηση δε, πρέπει να έχει τη μικρότερη δυνατή διάρκεια και να διατηρείται μόνο καθ΄όσον χρόνο η διαδικασία απομάκρυνσης εξελίσσεται και εκτελείται με τη δέουσα επιμέλεια.</w:t>
      </w:r>
      <w:r w:rsidRPr="00204FBF">
        <w:rPr>
          <w:rFonts w:ascii="Arial" w:eastAsia="Times New Roman" w:hAnsi="Arial" w:cs="Arial"/>
          <w:color w:val="000000"/>
          <w:sz w:val="28"/>
          <w:szCs w:val="28"/>
          <w:lang w:eastAsia="en-GB"/>
        </w:rPr>
        <w:t> </w:t>
      </w:r>
      <w:r w:rsidRPr="00204FBF">
        <w:rPr>
          <w:rFonts w:ascii="Arial" w:eastAsia="Times New Roman" w:hAnsi="Arial" w:cs="Arial"/>
          <w:color w:val="000000"/>
          <w:sz w:val="28"/>
          <w:szCs w:val="28"/>
          <w:lang w:val="el-GR" w:eastAsia="en-GB"/>
        </w:rPr>
        <w:t xml:space="preserve"> Περιπλέον, κάθε διαταγή για κράτηση πρέπει να είναι έγγραφη και να συνοδεύεται από αιτιολόγηση των πραγματικών και νομικών λόγων.</w:t>
      </w:r>
      <w:r w:rsidRPr="00204FBF">
        <w:rPr>
          <w:rFonts w:ascii="Arial" w:eastAsia="Times New Roman" w:hAnsi="Arial" w:cs="Arial"/>
          <w:color w:val="000000"/>
          <w:sz w:val="28"/>
          <w:szCs w:val="28"/>
          <w:lang w:eastAsia="en-GB"/>
        </w:rPr>
        <w:t> </w:t>
      </w:r>
    </w:p>
    <w:p w:rsidR="00204FBF" w:rsidRPr="00204FBF" w:rsidRDefault="00204FBF" w:rsidP="00204FBF">
      <w:pPr>
        <w:spacing w:after="0" w:line="440" w:lineRule="atLeast"/>
        <w:ind w:firstLine="720"/>
        <w:jc w:val="both"/>
        <w:rPr>
          <w:rFonts w:ascii="Calibri" w:eastAsia="Times New Roman" w:hAnsi="Calibri" w:cs="Times New Roman"/>
          <w:color w:val="000000"/>
          <w:lang w:val="el-GR" w:eastAsia="en-GB"/>
        </w:rPr>
      </w:pPr>
      <w:r w:rsidRPr="00204FBF">
        <w:rPr>
          <w:rFonts w:ascii="Arial" w:eastAsia="Times New Roman" w:hAnsi="Arial" w:cs="Arial"/>
          <w:color w:val="000000"/>
          <w:sz w:val="28"/>
          <w:szCs w:val="28"/>
          <w:lang w:eastAsia="en-GB"/>
        </w:rPr>
        <w:t> </w:t>
      </w:r>
    </w:p>
    <w:p w:rsidR="00204FBF" w:rsidRPr="00204FBF" w:rsidRDefault="00204FBF" w:rsidP="00204FBF">
      <w:pPr>
        <w:spacing w:after="0" w:line="440" w:lineRule="atLeast"/>
        <w:ind w:firstLine="720"/>
        <w:jc w:val="both"/>
        <w:rPr>
          <w:rFonts w:ascii="Calibri" w:eastAsia="Times New Roman" w:hAnsi="Calibri" w:cs="Times New Roman"/>
          <w:color w:val="000000"/>
          <w:lang w:val="el-GR" w:eastAsia="en-GB"/>
        </w:rPr>
      </w:pPr>
      <w:r w:rsidRPr="00204FBF">
        <w:rPr>
          <w:rFonts w:ascii="Arial" w:eastAsia="Times New Roman" w:hAnsi="Arial" w:cs="Arial"/>
          <w:color w:val="000000"/>
          <w:sz w:val="28"/>
          <w:szCs w:val="28"/>
          <w:lang w:val="el-GR" w:eastAsia="en-GB"/>
        </w:rPr>
        <w:t xml:space="preserve">Οι αρχές αυτές δεν τέθηκαν μόνο με την Οδηγία 2008/115/ΕΚ, αλλά χαρακτηρίζουν και την ευρύτερη ευρωπαϊκή προσέγγιση του θέματος, όπως υποδηλώνεται από τις Είκοσι Κατευθυντήριες Αρχές αναφορικά με την απέλαση αλλοδαπών που εξέδωσε στις 4.5.2005 η Επιτροπή Υπουργών του Συμβουλίου της Ευρώπης και από το Ψήφισμα 1707 (2010) της Κοινοβουλευτικής Συνέλευσης του Συμβουλίου της </w:t>
      </w:r>
      <w:r w:rsidRPr="00204FBF">
        <w:rPr>
          <w:rFonts w:ascii="Arial" w:eastAsia="Times New Roman" w:hAnsi="Arial" w:cs="Arial"/>
          <w:color w:val="000000"/>
          <w:sz w:val="28"/>
          <w:szCs w:val="28"/>
          <w:lang w:val="el-GR" w:eastAsia="en-GB"/>
        </w:rPr>
        <w:lastRenderedPageBreak/>
        <w:t>Ευρώπης.</w:t>
      </w:r>
      <w:r w:rsidRPr="00204FBF">
        <w:rPr>
          <w:rFonts w:ascii="Arial" w:eastAsia="Times New Roman" w:hAnsi="Arial" w:cs="Arial"/>
          <w:color w:val="000000"/>
          <w:sz w:val="28"/>
          <w:szCs w:val="28"/>
          <w:lang w:eastAsia="en-GB"/>
        </w:rPr>
        <w:t> </w:t>
      </w:r>
      <w:r w:rsidRPr="00204FBF">
        <w:rPr>
          <w:rFonts w:ascii="Arial" w:eastAsia="Times New Roman" w:hAnsi="Arial" w:cs="Arial"/>
          <w:color w:val="000000"/>
          <w:sz w:val="28"/>
          <w:szCs w:val="28"/>
          <w:lang w:val="el-GR" w:eastAsia="en-GB"/>
        </w:rPr>
        <w:t xml:space="preserve"> Επίκληση των εν λόγω κειμένων έγινε από το Δικαστήριο Ανθρωπίνων Δικαιωμάτων στην υπόθεση</w:t>
      </w:r>
      <w:r w:rsidRPr="00204FBF">
        <w:rPr>
          <w:rFonts w:ascii="Arial" w:eastAsia="Times New Roman" w:hAnsi="Arial" w:cs="Arial"/>
          <w:color w:val="000000"/>
          <w:sz w:val="28"/>
          <w:szCs w:val="28"/>
          <w:lang w:eastAsia="en-GB"/>
        </w:rPr>
        <w:t> </w:t>
      </w:r>
      <w:r w:rsidRPr="00204FBF">
        <w:rPr>
          <w:rFonts w:ascii="Arial" w:eastAsia="Times New Roman" w:hAnsi="Arial" w:cs="Arial"/>
          <w:b/>
          <w:bCs/>
          <w:i/>
          <w:iCs/>
          <w:color w:val="000000"/>
          <w:sz w:val="28"/>
          <w:szCs w:val="28"/>
          <w:lang w:eastAsia="en-GB"/>
        </w:rPr>
        <w:t>J</w:t>
      </w:r>
      <w:r w:rsidRPr="00204FBF">
        <w:rPr>
          <w:rFonts w:ascii="Arial" w:eastAsia="Times New Roman" w:hAnsi="Arial" w:cs="Arial"/>
          <w:b/>
          <w:bCs/>
          <w:i/>
          <w:iCs/>
          <w:color w:val="000000"/>
          <w:sz w:val="28"/>
          <w:szCs w:val="28"/>
          <w:lang w:val="el-GR" w:eastAsia="en-GB"/>
        </w:rPr>
        <w:t>.</w:t>
      </w:r>
      <w:r w:rsidRPr="00204FBF">
        <w:rPr>
          <w:rFonts w:ascii="Arial" w:eastAsia="Times New Roman" w:hAnsi="Arial" w:cs="Arial"/>
          <w:b/>
          <w:bCs/>
          <w:i/>
          <w:iCs/>
          <w:color w:val="000000"/>
          <w:sz w:val="28"/>
          <w:szCs w:val="28"/>
          <w:lang w:eastAsia="en-GB"/>
        </w:rPr>
        <w:t>N</w:t>
      </w:r>
      <w:r w:rsidRPr="00204FBF">
        <w:rPr>
          <w:rFonts w:ascii="Arial" w:eastAsia="Times New Roman" w:hAnsi="Arial" w:cs="Arial"/>
          <w:b/>
          <w:bCs/>
          <w:i/>
          <w:iCs/>
          <w:color w:val="000000"/>
          <w:sz w:val="28"/>
          <w:szCs w:val="28"/>
          <w:lang w:val="el-GR" w:eastAsia="en-GB"/>
        </w:rPr>
        <w:t>.</w:t>
      </w:r>
      <w:r w:rsidRPr="00204FBF">
        <w:rPr>
          <w:rFonts w:ascii="Arial" w:eastAsia="Times New Roman" w:hAnsi="Arial" w:cs="Arial"/>
          <w:b/>
          <w:bCs/>
          <w:i/>
          <w:iCs/>
          <w:color w:val="000000"/>
          <w:sz w:val="28"/>
          <w:szCs w:val="28"/>
          <w:lang w:eastAsia="en-GB"/>
        </w:rPr>
        <w:t> v</w:t>
      </w:r>
      <w:r w:rsidRPr="00204FBF">
        <w:rPr>
          <w:rFonts w:ascii="Arial" w:eastAsia="Times New Roman" w:hAnsi="Arial" w:cs="Arial"/>
          <w:b/>
          <w:bCs/>
          <w:i/>
          <w:iCs/>
          <w:color w:val="000000"/>
          <w:sz w:val="28"/>
          <w:szCs w:val="28"/>
          <w:lang w:val="el-GR" w:eastAsia="en-GB"/>
        </w:rPr>
        <w:t>.</w:t>
      </w:r>
      <w:r w:rsidRPr="00204FBF">
        <w:rPr>
          <w:rFonts w:ascii="Arial" w:eastAsia="Times New Roman" w:hAnsi="Arial" w:cs="Arial"/>
          <w:b/>
          <w:bCs/>
          <w:i/>
          <w:iCs/>
          <w:color w:val="000000"/>
          <w:sz w:val="28"/>
          <w:szCs w:val="28"/>
          <w:lang w:eastAsia="en-GB"/>
        </w:rPr>
        <w:t> </w:t>
      </w:r>
      <w:proofErr w:type="gramStart"/>
      <w:r w:rsidRPr="00204FBF">
        <w:rPr>
          <w:rFonts w:ascii="Arial" w:eastAsia="Times New Roman" w:hAnsi="Arial" w:cs="Arial"/>
          <w:b/>
          <w:bCs/>
          <w:i/>
          <w:iCs/>
          <w:color w:val="000000"/>
          <w:sz w:val="28"/>
          <w:szCs w:val="28"/>
          <w:lang w:eastAsia="en-GB"/>
        </w:rPr>
        <w:t>The United Kingdom</w:t>
      </w:r>
      <w:r w:rsidRPr="00204FBF">
        <w:rPr>
          <w:rFonts w:ascii="Arial" w:eastAsia="Times New Roman" w:hAnsi="Arial" w:cs="Arial"/>
          <w:b/>
          <w:bCs/>
          <w:i/>
          <w:iCs/>
          <w:color w:val="000000"/>
          <w:sz w:val="28"/>
          <w:szCs w:val="28"/>
          <w:lang w:val="el-GR" w:eastAsia="en-GB"/>
        </w:rPr>
        <w:t>, Αίτηση Αρ. 37289/2012, ημερομ.</w:t>
      </w:r>
      <w:proofErr w:type="gramEnd"/>
      <w:r w:rsidRPr="00204FBF">
        <w:rPr>
          <w:rFonts w:ascii="Arial" w:eastAsia="Times New Roman" w:hAnsi="Arial" w:cs="Arial"/>
          <w:b/>
          <w:bCs/>
          <w:i/>
          <w:iCs/>
          <w:color w:val="000000"/>
          <w:sz w:val="28"/>
          <w:szCs w:val="28"/>
          <w:lang w:val="el-GR" w:eastAsia="en-GB"/>
        </w:rPr>
        <w:t xml:space="preserve"> 19.5.2016</w:t>
      </w:r>
      <w:r w:rsidRPr="00204FBF">
        <w:rPr>
          <w:rFonts w:ascii="Arial" w:eastAsia="Times New Roman" w:hAnsi="Arial" w:cs="Arial"/>
          <w:color w:val="000000"/>
          <w:sz w:val="28"/>
          <w:szCs w:val="28"/>
          <w:lang w:val="el-GR" w:eastAsia="en-GB"/>
        </w:rPr>
        <w:t>.</w:t>
      </w:r>
      <w:r w:rsidRPr="00204FBF">
        <w:rPr>
          <w:rFonts w:ascii="Arial" w:eastAsia="Times New Roman" w:hAnsi="Arial" w:cs="Arial"/>
          <w:color w:val="000000"/>
          <w:sz w:val="28"/>
          <w:szCs w:val="28"/>
          <w:lang w:eastAsia="en-GB"/>
        </w:rPr>
        <w:t> </w:t>
      </w:r>
      <w:r w:rsidRPr="00204FBF">
        <w:rPr>
          <w:rFonts w:ascii="Arial" w:eastAsia="Times New Roman" w:hAnsi="Arial" w:cs="Arial"/>
          <w:color w:val="000000"/>
          <w:sz w:val="28"/>
          <w:szCs w:val="28"/>
          <w:lang w:val="el-GR" w:eastAsia="en-GB"/>
        </w:rPr>
        <w:t xml:space="preserve"> Ο πυρήνας της όλης ρύθμισης έγκειται στο ότι η κράτηση είναι επιτρεπτή μόνο στο βαθμό που είναι αναγκαία για τους σκοπούς απέλασης, με κυρίαρχη την αντίληψη ότι πρέπει να περιορίζεται στο συντομότερο δυνατό διάστημα.</w:t>
      </w:r>
      <w:r w:rsidRPr="00204FBF">
        <w:rPr>
          <w:rFonts w:ascii="Arial" w:eastAsia="Times New Roman" w:hAnsi="Arial" w:cs="Arial"/>
          <w:color w:val="000000"/>
          <w:sz w:val="28"/>
          <w:szCs w:val="28"/>
          <w:lang w:eastAsia="en-GB"/>
        </w:rPr>
        <w:t> </w:t>
      </w:r>
      <w:r w:rsidRPr="00204FBF">
        <w:rPr>
          <w:rFonts w:ascii="Arial" w:eastAsia="Times New Roman" w:hAnsi="Arial" w:cs="Arial"/>
          <w:color w:val="000000"/>
          <w:sz w:val="28"/>
          <w:szCs w:val="28"/>
          <w:lang w:val="el-GR" w:eastAsia="en-GB"/>
        </w:rPr>
        <w:t xml:space="preserve"> Οι ίδιες αρχές διέπουν και την αγγλική νομολογία (βλ.</w:t>
      </w:r>
      <w:r w:rsidRPr="00204FBF">
        <w:rPr>
          <w:rFonts w:ascii="Arial" w:eastAsia="Times New Roman" w:hAnsi="Arial" w:cs="Arial"/>
          <w:color w:val="000000"/>
          <w:sz w:val="28"/>
          <w:szCs w:val="28"/>
          <w:lang w:eastAsia="en-GB"/>
        </w:rPr>
        <w:t> </w:t>
      </w:r>
      <w:proofErr w:type="gramStart"/>
      <w:r w:rsidRPr="00204FBF">
        <w:rPr>
          <w:rFonts w:ascii="Arial" w:eastAsia="Times New Roman" w:hAnsi="Arial" w:cs="Arial"/>
          <w:b/>
          <w:bCs/>
          <w:i/>
          <w:iCs/>
          <w:color w:val="000000"/>
          <w:sz w:val="28"/>
          <w:szCs w:val="28"/>
          <w:lang w:eastAsia="en-GB"/>
        </w:rPr>
        <w:t>R v</w:t>
      </w:r>
      <w:r w:rsidRPr="00204FBF">
        <w:rPr>
          <w:rFonts w:ascii="Arial" w:eastAsia="Times New Roman" w:hAnsi="Arial" w:cs="Arial"/>
          <w:b/>
          <w:bCs/>
          <w:i/>
          <w:iCs/>
          <w:color w:val="000000"/>
          <w:sz w:val="28"/>
          <w:szCs w:val="28"/>
          <w:lang w:val="el-GR" w:eastAsia="en-GB"/>
        </w:rPr>
        <w:t>.</w:t>
      </w:r>
      <w:r w:rsidRPr="00204FBF">
        <w:rPr>
          <w:rFonts w:ascii="Arial" w:eastAsia="Times New Roman" w:hAnsi="Arial" w:cs="Arial"/>
          <w:b/>
          <w:bCs/>
          <w:i/>
          <w:iCs/>
          <w:color w:val="000000"/>
          <w:sz w:val="28"/>
          <w:szCs w:val="28"/>
          <w:lang w:eastAsia="en-GB"/>
        </w:rPr>
        <w:t>Governor of Durham Prison</w:t>
      </w:r>
      <w:r w:rsidRPr="00204FBF">
        <w:rPr>
          <w:rFonts w:ascii="Arial" w:eastAsia="Times New Roman" w:hAnsi="Arial" w:cs="Arial"/>
          <w:b/>
          <w:bCs/>
          <w:i/>
          <w:iCs/>
          <w:color w:val="000000"/>
          <w:sz w:val="28"/>
          <w:szCs w:val="28"/>
          <w:lang w:val="el-GR" w:eastAsia="en-GB"/>
        </w:rPr>
        <w:t>,</w:t>
      </w:r>
      <w:r w:rsidRPr="00204FBF">
        <w:rPr>
          <w:rFonts w:ascii="Arial" w:eastAsia="Times New Roman" w:hAnsi="Arial" w:cs="Arial"/>
          <w:b/>
          <w:bCs/>
          <w:i/>
          <w:iCs/>
          <w:color w:val="000000"/>
          <w:sz w:val="28"/>
          <w:szCs w:val="28"/>
          <w:lang w:eastAsia="en-GB"/>
        </w:rPr>
        <w:t> ex parte </w:t>
      </w:r>
      <w:proofErr w:type="spellStart"/>
      <w:r w:rsidRPr="00204FBF">
        <w:rPr>
          <w:rFonts w:ascii="Arial" w:eastAsia="Times New Roman" w:hAnsi="Arial" w:cs="Arial"/>
          <w:b/>
          <w:bCs/>
          <w:i/>
          <w:iCs/>
          <w:color w:val="000000"/>
          <w:sz w:val="28"/>
          <w:szCs w:val="28"/>
          <w:lang w:eastAsia="en-GB"/>
        </w:rPr>
        <w:t>Hardial</w:t>
      </w:r>
      <w:proofErr w:type="spellEnd"/>
      <w:r w:rsidRPr="00204FBF">
        <w:rPr>
          <w:rFonts w:ascii="Arial" w:eastAsia="Times New Roman" w:hAnsi="Arial" w:cs="Arial"/>
          <w:b/>
          <w:bCs/>
          <w:i/>
          <w:iCs/>
          <w:color w:val="000000"/>
          <w:sz w:val="28"/>
          <w:szCs w:val="28"/>
          <w:lang w:eastAsia="en-GB"/>
        </w:rPr>
        <w:t> Singh </w:t>
      </w:r>
      <w:r w:rsidRPr="00204FBF">
        <w:rPr>
          <w:rFonts w:ascii="Arial" w:eastAsia="Times New Roman" w:hAnsi="Arial" w:cs="Arial"/>
          <w:b/>
          <w:bCs/>
          <w:i/>
          <w:iCs/>
          <w:color w:val="000000"/>
          <w:sz w:val="28"/>
          <w:szCs w:val="28"/>
          <w:lang w:val="el-GR" w:eastAsia="en-GB"/>
        </w:rPr>
        <w:t>[1984]</w:t>
      </w:r>
      <w:r w:rsidRPr="00204FBF">
        <w:rPr>
          <w:rFonts w:ascii="Arial" w:eastAsia="Times New Roman" w:hAnsi="Arial" w:cs="Arial"/>
          <w:b/>
          <w:bCs/>
          <w:i/>
          <w:iCs/>
          <w:color w:val="000000"/>
          <w:sz w:val="28"/>
          <w:szCs w:val="28"/>
          <w:lang w:eastAsia="en-GB"/>
        </w:rPr>
        <w:t> WLR </w:t>
      </w:r>
      <w:r w:rsidRPr="00204FBF">
        <w:rPr>
          <w:rFonts w:ascii="Arial" w:eastAsia="Times New Roman" w:hAnsi="Arial" w:cs="Arial"/>
          <w:b/>
          <w:bCs/>
          <w:i/>
          <w:iCs/>
          <w:color w:val="000000"/>
          <w:sz w:val="28"/>
          <w:szCs w:val="28"/>
          <w:lang w:val="el-GR" w:eastAsia="en-GB"/>
        </w:rPr>
        <w:t>704</w:t>
      </w:r>
      <w:r w:rsidRPr="00204FBF">
        <w:rPr>
          <w:rFonts w:ascii="Arial" w:eastAsia="Times New Roman" w:hAnsi="Arial" w:cs="Arial"/>
          <w:color w:val="000000"/>
          <w:sz w:val="28"/>
          <w:szCs w:val="28"/>
          <w:lang w:val="el-GR" w:eastAsia="en-GB"/>
        </w:rPr>
        <w:t>).</w:t>
      </w:r>
      <w:proofErr w:type="gramEnd"/>
    </w:p>
    <w:p w:rsidR="00204FBF" w:rsidRPr="00204FBF" w:rsidRDefault="00204FBF" w:rsidP="00204FBF">
      <w:pPr>
        <w:spacing w:after="0" w:line="440" w:lineRule="atLeast"/>
        <w:ind w:firstLine="720"/>
        <w:jc w:val="both"/>
        <w:rPr>
          <w:rFonts w:ascii="Calibri" w:eastAsia="Times New Roman" w:hAnsi="Calibri" w:cs="Times New Roman"/>
          <w:color w:val="000000"/>
          <w:lang w:val="el-GR" w:eastAsia="en-GB"/>
        </w:rPr>
      </w:pPr>
      <w:r w:rsidRPr="00204FBF">
        <w:rPr>
          <w:rFonts w:ascii="Arial" w:eastAsia="Times New Roman" w:hAnsi="Arial" w:cs="Arial"/>
          <w:color w:val="000000"/>
          <w:sz w:val="28"/>
          <w:szCs w:val="28"/>
          <w:lang w:eastAsia="en-GB"/>
        </w:rPr>
        <w:t> </w:t>
      </w:r>
    </w:p>
    <w:p w:rsidR="00204FBF" w:rsidRPr="00204FBF" w:rsidRDefault="00204FBF" w:rsidP="00204FBF">
      <w:pPr>
        <w:spacing w:after="0" w:line="440" w:lineRule="atLeast"/>
        <w:ind w:firstLine="720"/>
        <w:jc w:val="both"/>
        <w:rPr>
          <w:rFonts w:ascii="Calibri" w:eastAsia="Times New Roman" w:hAnsi="Calibri" w:cs="Times New Roman"/>
          <w:color w:val="000000"/>
          <w:lang w:val="el-GR" w:eastAsia="en-GB"/>
        </w:rPr>
      </w:pPr>
      <w:r w:rsidRPr="00204FBF">
        <w:rPr>
          <w:rFonts w:ascii="Arial" w:eastAsia="Times New Roman" w:hAnsi="Arial" w:cs="Arial"/>
          <w:color w:val="000000"/>
          <w:sz w:val="28"/>
          <w:szCs w:val="28"/>
          <w:lang w:val="el-GR" w:eastAsia="en-GB"/>
        </w:rPr>
        <w:t>Η προσέγγιση αυτή προκύπτει ήδη από τη θεμελιακή ρύθμιση δια του Άρθρου 5 §1(στ) της Ευρωπαϊκής Σύμβασης για τα Δικαιώματα του Ανθρώπου που επιτρέπει κατ΄εξαίρεση την κράτηση ατόμου υπό την προϋπόθεση ότι εκκρεμεί εναντίον του διαδικασία απελάσεως ή εκδόσεως.</w:t>
      </w:r>
      <w:r w:rsidRPr="00204FBF">
        <w:rPr>
          <w:rFonts w:ascii="Arial" w:eastAsia="Times New Roman" w:hAnsi="Arial" w:cs="Arial"/>
          <w:color w:val="000000"/>
          <w:sz w:val="28"/>
          <w:szCs w:val="28"/>
          <w:lang w:eastAsia="en-GB"/>
        </w:rPr>
        <w:t> </w:t>
      </w:r>
      <w:r w:rsidRPr="00204FBF">
        <w:rPr>
          <w:rFonts w:ascii="Arial" w:eastAsia="Times New Roman" w:hAnsi="Arial" w:cs="Arial"/>
          <w:color w:val="000000"/>
          <w:sz w:val="28"/>
          <w:szCs w:val="28"/>
          <w:lang w:val="el-GR" w:eastAsia="en-GB"/>
        </w:rPr>
        <w:t xml:space="preserve"> Αντίστοιχη είναι η προστασία που παρέχεται δια του Άρθρου 11.2(στ) του Συντάγματος.</w:t>
      </w:r>
    </w:p>
    <w:p w:rsidR="00204FBF" w:rsidRPr="00204FBF" w:rsidRDefault="00204FBF" w:rsidP="00204FBF">
      <w:pPr>
        <w:spacing w:after="0" w:line="440" w:lineRule="atLeast"/>
        <w:ind w:firstLine="720"/>
        <w:jc w:val="both"/>
        <w:rPr>
          <w:rFonts w:ascii="Calibri" w:eastAsia="Times New Roman" w:hAnsi="Calibri" w:cs="Times New Roman"/>
          <w:color w:val="000000"/>
          <w:lang w:val="el-GR" w:eastAsia="en-GB"/>
        </w:rPr>
      </w:pPr>
      <w:r w:rsidRPr="00204FBF">
        <w:rPr>
          <w:rFonts w:ascii="Arial" w:eastAsia="Times New Roman" w:hAnsi="Arial" w:cs="Arial"/>
          <w:color w:val="000000"/>
          <w:sz w:val="28"/>
          <w:szCs w:val="28"/>
          <w:lang w:eastAsia="en-GB"/>
        </w:rPr>
        <w:t> </w:t>
      </w:r>
    </w:p>
    <w:p w:rsidR="00204FBF" w:rsidRPr="00204FBF" w:rsidRDefault="00204FBF" w:rsidP="00204FBF">
      <w:pPr>
        <w:spacing w:after="0" w:line="440" w:lineRule="atLeast"/>
        <w:ind w:firstLine="720"/>
        <w:jc w:val="both"/>
        <w:rPr>
          <w:rFonts w:ascii="Calibri" w:eastAsia="Times New Roman" w:hAnsi="Calibri" w:cs="Times New Roman"/>
          <w:color w:val="000000"/>
          <w:lang w:val="el-GR" w:eastAsia="en-GB"/>
        </w:rPr>
      </w:pPr>
      <w:r w:rsidRPr="00204FBF">
        <w:rPr>
          <w:rFonts w:ascii="Arial" w:eastAsia="Times New Roman" w:hAnsi="Arial" w:cs="Arial"/>
          <w:color w:val="000000"/>
          <w:sz w:val="28"/>
          <w:szCs w:val="28"/>
          <w:lang w:val="el-GR" w:eastAsia="en-GB"/>
        </w:rPr>
        <w:t>Οι χρονικοί περιορισμοί που έχουν τεθεί με την Οδηγία 2008/115/ΕΚ δεν είχαν σκοπό να περιορίσουν το εύρος της προστασίας που παρέχεται από τη Σύμβαση, ούτε τούτο θα ήταν επιτρεπτό.</w:t>
      </w:r>
      <w:r w:rsidRPr="00204FBF">
        <w:rPr>
          <w:rFonts w:ascii="Arial" w:eastAsia="Times New Roman" w:hAnsi="Arial" w:cs="Arial"/>
          <w:color w:val="000000"/>
          <w:sz w:val="28"/>
          <w:szCs w:val="28"/>
          <w:lang w:eastAsia="en-GB"/>
        </w:rPr>
        <w:t> </w:t>
      </w:r>
      <w:r w:rsidRPr="00204FBF">
        <w:rPr>
          <w:rFonts w:ascii="Arial" w:eastAsia="Times New Roman" w:hAnsi="Arial" w:cs="Arial"/>
          <w:color w:val="000000"/>
          <w:sz w:val="28"/>
          <w:szCs w:val="28"/>
          <w:lang w:val="el-GR" w:eastAsia="en-GB"/>
        </w:rPr>
        <w:t xml:space="preserve"> Σκοπό είχαν, αντιθέτως, να συγκεκριμενοποιήσουν και να προσδιορίσουν περιοριστικά το χρονικό διάστημα εντός του οποίου μπορεί να κρατείται ένα άτομο για σκοπούς απέλασης.</w:t>
      </w:r>
    </w:p>
    <w:p w:rsidR="00204FBF" w:rsidRPr="00204FBF" w:rsidRDefault="00204FBF" w:rsidP="00204FBF">
      <w:pPr>
        <w:spacing w:after="0" w:line="440" w:lineRule="atLeast"/>
        <w:ind w:firstLine="720"/>
        <w:jc w:val="both"/>
        <w:rPr>
          <w:rFonts w:ascii="Calibri" w:eastAsia="Times New Roman" w:hAnsi="Calibri" w:cs="Times New Roman"/>
          <w:color w:val="000000"/>
          <w:lang w:val="el-GR" w:eastAsia="en-GB"/>
        </w:rPr>
      </w:pPr>
      <w:r w:rsidRPr="00204FBF">
        <w:rPr>
          <w:rFonts w:ascii="Arial" w:eastAsia="Times New Roman" w:hAnsi="Arial" w:cs="Arial"/>
          <w:color w:val="000000"/>
          <w:sz w:val="28"/>
          <w:szCs w:val="28"/>
          <w:lang w:eastAsia="en-GB"/>
        </w:rPr>
        <w:t> </w:t>
      </w:r>
    </w:p>
    <w:p w:rsidR="00204FBF" w:rsidRPr="00204FBF" w:rsidRDefault="00204FBF" w:rsidP="00204FBF">
      <w:pPr>
        <w:spacing w:after="0" w:line="440" w:lineRule="atLeast"/>
        <w:ind w:firstLine="720"/>
        <w:jc w:val="both"/>
        <w:rPr>
          <w:rFonts w:ascii="Calibri" w:eastAsia="Times New Roman" w:hAnsi="Calibri" w:cs="Times New Roman"/>
          <w:color w:val="000000"/>
          <w:lang w:val="el-GR" w:eastAsia="en-GB"/>
        </w:rPr>
      </w:pPr>
      <w:r w:rsidRPr="00204FBF">
        <w:rPr>
          <w:rFonts w:ascii="Arial" w:eastAsia="Times New Roman" w:hAnsi="Arial" w:cs="Arial"/>
          <w:color w:val="000000"/>
          <w:sz w:val="28"/>
          <w:szCs w:val="28"/>
          <w:lang w:val="el-GR" w:eastAsia="en-GB"/>
        </w:rPr>
        <w:t>Υπάρχουν περιπτώσεις που τα χρονικά πλαίσια της Οδηγίας δεν βρίσκουν εφαρμογή, ως λ.χ. η περίπτωση που εμπίπτει στα πλαίσια του άρθρου 18 ΟΕ (2) (β) που το άτομο κρατείται με σκοπό την απέλαση ως συνέπεια ποινικής καταδίκης, ή ακόμα και η περίπτωση του Ηνωμένου Βασιλείου που επέλεξε να μη δεσμεύεται από την Οδηγία, περιλαμβανομένων των χρονικών ορίων που αυτή θέτει.</w:t>
      </w:r>
      <w:r w:rsidRPr="00204FBF">
        <w:rPr>
          <w:rFonts w:ascii="Arial" w:eastAsia="Times New Roman" w:hAnsi="Arial" w:cs="Arial"/>
          <w:color w:val="000000"/>
          <w:sz w:val="28"/>
          <w:szCs w:val="28"/>
          <w:lang w:eastAsia="en-GB"/>
        </w:rPr>
        <w:t> </w:t>
      </w:r>
      <w:r w:rsidRPr="00204FBF">
        <w:rPr>
          <w:rFonts w:ascii="Arial" w:eastAsia="Times New Roman" w:hAnsi="Arial" w:cs="Arial"/>
          <w:color w:val="000000"/>
          <w:sz w:val="28"/>
          <w:szCs w:val="28"/>
          <w:lang w:val="el-GR" w:eastAsia="en-GB"/>
        </w:rPr>
        <w:t xml:space="preserve"> Σε τέτοιες περιπτώσεις το κατά πόσο η κράτηση κατέστη, ως εκ του μη ευλόγου </w:t>
      </w:r>
      <w:r w:rsidRPr="00204FBF">
        <w:rPr>
          <w:rFonts w:ascii="Arial" w:eastAsia="Times New Roman" w:hAnsi="Arial" w:cs="Arial"/>
          <w:color w:val="000000"/>
          <w:sz w:val="28"/>
          <w:szCs w:val="28"/>
          <w:lang w:val="el-GR" w:eastAsia="en-GB"/>
        </w:rPr>
        <w:lastRenderedPageBreak/>
        <w:t>της διάρκειάς της, παράνομη, κρίνεται χωρίς αναφορά στα χρονικά όρια της Οδηγίας, αλλά υπό το φως του άρθρου 5 της Σύμβασης (βλ. απόφαση Ολομέλειας στην υπόθεση</w:t>
      </w:r>
      <w:r w:rsidRPr="00204FBF">
        <w:rPr>
          <w:rFonts w:ascii="Arial" w:eastAsia="Times New Roman" w:hAnsi="Arial" w:cs="Arial"/>
          <w:color w:val="000000"/>
          <w:sz w:val="28"/>
          <w:szCs w:val="28"/>
          <w:lang w:eastAsia="en-GB"/>
        </w:rPr>
        <w:t> </w:t>
      </w:r>
      <w:proofErr w:type="spellStart"/>
      <w:r w:rsidRPr="00204FBF">
        <w:rPr>
          <w:rFonts w:ascii="Arial" w:eastAsia="Times New Roman" w:hAnsi="Arial" w:cs="Arial"/>
          <w:b/>
          <w:bCs/>
          <w:i/>
          <w:iCs/>
          <w:color w:val="000000"/>
          <w:sz w:val="28"/>
          <w:szCs w:val="28"/>
          <w:lang w:eastAsia="en-GB"/>
        </w:rPr>
        <w:t>Fasel</w:t>
      </w:r>
      <w:proofErr w:type="spellEnd"/>
      <w:r w:rsidRPr="00204FBF">
        <w:rPr>
          <w:rFonts w:ascii="Arial" w:eastAsia="Times New Roman" w:hAnsi="Arial" w:cs="Arial"/>
          <w:color w:val="000000"/>
          <w:sz w:val="28"/>
          <w:szCs w:val="28"/>
          <w:lang w:eastAsia="en-GB"/>
        </w:rPr>
        <w:t> </w:t>
      </w:r>
      <w:r w:rsidRPr="00204FBF">
        <w:rPr>
          <w:rFonts w:ascii="Arial" w:eastAsia="Times New Roman" w:hAnsi="Arial" w:cs="Arial"/>
          <w:color w:val="000000"/>
          <w:sz w:val="28"/>
          <w:szCs w:val="28"/>
          <w:lang w:val="el-GR" w:eastAsia="en-GB"/>
        </w:rPr>
        <w:t>και στην</w:t>
      </w:r>
      <w:r w:rsidRPr="00204FBF">
        <w:rPr>
          <w:rFonts w:ascii="Arial" w:eastAsia="Times New Roman" w:hAnsi="Arial" w:cs="Arial"/>
          <w:color w:val="000000"/>
          <w:sz w:val="28"/>
          <w:szCs w:val="28"/>
          <w:lang w:eastAsia="en-GB"/>
        </w:rPr>
        <w:t> </w:t>
      </w:r>
      <w:r w:rsidRPr="00204FBF">
        <w:rPr>
          <w:rFonts w:ascii="Arial" w:eastAsia="Times New Roman" w:hAnsi="Arial" w:cs="Arial"/>
          <w:b/>
          <w:bCs/>
          <w:i/>
          <w:iCs/>
          <w:color w:val="000000"/>
          <w:sz w:val="28"/>
          <w:szCs w:val="28"/>
          <w:lang w:eastAsia="en-GB"/>
        </w:rPr>
        <w:t>J</w:t>
      </w:r>
      <w:r w:rsidRPr="00204FBF">
        <w:rPr>
          <w:rFonts w:ascii="Arial" w:eastAsia="Times New Roman" w:hAnsi="Arial" w:cs="Arial"/>
          <w:b/>
          <w:bCs/>
          <w:i/>
          <w:iCs/>
          <w:color w:val="000000"/>
          <w:sz w:val="28"/>
          <w:szCs w:val="28"/>
          <w:lang w:val="el-GR" w:eastAsia="en-GB"/>
        </w:rPr>
        <w:t>.</w:t>
      </w:r>
      <w:r w:rsidRPr="00204FBF">
        <w:rPr>
          <w:rFonts w:ascii="Arial" w:eastAsia="Times New Roman" w:hAnsi="Arial" w:cs="Arial"/>
          <w:b/>
          <w:bCs/>
          <w:i/>
          <w:iCs/>
          <w:color w:val="000000"/>
          <w:sz w:val="28"/>
          <w:szCs w:val="28"/>
          <w:lang w:eastAsia="en-GB"/>
        </w:rPr>
        <w:t>N</w:t>
      </w:r>
      <w:r w:rsidRPr="00204FBF">
        <w:rPr>
          <w:rFonts w:ascii="Arial" w:eastAsia="Times New Roman" w:hAnsi="Arial" w:cs="Arial"/>
          <w:b/>
          <w:bCs/>
          <w:i/>
          <w:iCs/>
          <w:color w:val="000000"/>
          <w:sz w:val="28"/>
          <w:szCs w:val="28"/>
          <w:lang w:val="el-GR" w:eastAsia="en-GB"/>
        </w:rPr>
        <w:t>.</w:t>
      </w:r>
      <w:r w:rsidRPr="00204FBF">
        <w:rPr>
          <w:rFonts w:ascii="Arial" w:eastAsia="Times New Roman" w:hAnsi="Arial" w:cs="Arial"/>
          <w:b/>
          <w:bCs/>
          <w:i/>
          <w:iCs/>
          <w:color w:val="000000"/>
          <w:sz w:val="28"/>
          <w:szCs w:val="28"/>
          <w:lang w:eastAsia="en-GB"/>
        </w:rPr>
        <w:t> v</w:t>
      </w:r>
      <w:r w:rsidRPr="00204FBF">
        <w:rPr>
          <w:rFonts w:ascii="Arial" w:eastAsia="Times New Roman" w:hAnsi="Arial" w:cs="Arial"/>
          <w:b/>
          <w:bCs/>
          <w:i/>
          <w:iCs/>
          <w:color w:val="000000"/>
          <w:sz w:val="28"/>
          <w:szCs w:val="28"/>
          <w:lang w:val="el-GR" w:eastAsia="en-GB"/>
        </w:rPr>
        <w:t>.</w:t>
      </w:r>
      <w:r w:rsidRPr="00204FBF">
        <w:rPr>
          <w:rFonts w:ascii="Arial" w:eastAsia="Times New Roman" w:hAnsi="Arial" w:cs="Arial"/>
          <w:b/>
          <w:bCs/>
          <w:i/>
          <w:iCs/>
          <w:color w:val="000000"/>
          <w:sz w:val="28"/>
          <w:szCs w:val="28"/>
          <w:lang w:eastAsia="en-GB"/>
        </w:rPr>
        <w:t> </w:t>
      </w:r>
      <w:proofErr w:type="gramStart"/>
      <w:r w:rsidRPr="00204FBF">
        <w:rPr>
          <w:rFonts w:ascii="Arial" w:eastAsia="Times New Roman" w:hAnsi="Arial" w:cs="Arial"/>
          <w:b/>
          <w:bCs/>
          <w:i/>
          <w:iCs/>
          <w:color w:val="000000"/>
          <w:sz w:val="28"/>
          <w:szCs w:val="28"/>
          <w:lang w:eastAsia="en-GB"/>
        </w:rPr>
        <w:t>The United Kingdom</w:t>
      </w:r>
      <w:r w:rsidRPr="00204FBF">
        <w:rPr>
          <w:rFonts w:ascii="Arial" w:eastAsia="Times New Roman" w:hAnsi="Arial" w:cs="Arial"/>
          <w:color w:val="000000"/>
          <w:sz w:val="28"/>
          <w:szCs w:val="28"/>
          <w:lang w:eastAsia="en-GB"/>
        </w:rPr>
        <w:t> </w:t>
      </w:r>
      <w:r w:rsidRPr="00204FBF">
        <w:rPr>
          <w:rFonts w:ascii="Arial" w:eastAsia="Times New Roman" w:hAnsi="Arial" w:cs="Arial"/>
          <w:color w:val="000000"/>
          <w:sz w:val="28"/>
          <w:szCs w:val="28"/>
          <w:lang w:val="el-GR" w:eastAsia="en-GB"/>
        </w:rPr>
        <w:t>(ανωτέρω)).</w:t>
      </w:r>
      <w:proofErr w:type="gramEnd"/>
      <w:r w:rsidRPr="00204FBF">
        <w:rPr>
          <w:rFonts w:ascii="Arial" w:eastAsia="Times New Roman" w:hAnsi="Arial" w:cs="Arial"/>
          <w:color w:val="000000"/>
          <w:sz w:val="28"/>
          <w:szCs w:val="28"/>
          <w:lang w:eastAsia="en-GB"/>
        </w:rPr>
        <w:t>  </w:t>
      </w:r>
      <w:proofErr w:type="gramStart"/>
      <w:r w:rsidRPr="00204FBF">
        <w:rPr>
          <w:rFonts w:ascii="Arial" w:eastAsia="Times New Roman" w:hAnsi="Arial" w:cs="Arial"/>
          <w:color w:val="000000"/>
          <w:sz w:val="28"/>
          <w:szCs w:val="28"/>
          <w:lang w:eastAsia="en-GB"/>
        </w:rPr>
        <w:t>T</w:t>
      </w:r>
      <w:r w:rsidRPr="00204FBF">
        <w:rPr>
          <w:rFonts w:ascii="Arial" w:eastAsia="Times New Roman" w:hAnsi="Arial" w:cs="Arial"/>
          <w:color w:val="000000"/>
          <w:sz w:val="28"/>
          <w:szCs w:val="28"/>
          <w:lang w:val="el-GR" w:eastAsia="en-GB"/>
        </w:rPr>
        <w:t>έτοια ήταν η περίπτωση της υπόθεσης</w:t>
      </w:r>
      <w:r w:rsidRPr="00204FBF">
        <w:rPr>
          <w:rFonts w:ascii="Arial" w:eastAsia="Times New Roman" w:hAnsi="Arial" w:cs="Arial"/>
          <w:color w:val="000000"/>
          <w:sz w:val="28"/>
          <w:szCs w:val="28"/>
          <w:lang w:eastAsia="en-GB"/>
        </w:rPr>
        <w:t> </w:t>
      </w:r>
      <w:r w:rsidRPr="00204FBF">
        <w:rPr>
          <w:rFonts w:ascii="Arial" w:eastAsia="Times New Roman" w:hAnsi="Arial" w:cs="Arial"/>
          <w:b/>
          <w:bCs/>
          <w:i/>
          <w:iCs/>
          <w:color w:val="000000"/>
          <w:sz w:val="28"/>
          <w:szCs w:val="28"/>
          <w:lang w:eastAsia="en-GB"/>
        </w:rPr>
        <w:t>Al </w:t>
      </w:r>
      <w:proofErr w:type="spellStart"/>
      <w:r w:rsidRPr="00204FBF">
        <w:rPr>
          <w:rFonts w:ascii="Arial" w:eastAsia="Times New Roman" w:hAnsi="Arial" w:cs="Arial"/>
          <w:b/>
          <w:bCs/>
          <w:i/>
          <w:iCs/>
          <w:color w:val="000000"/>
          <w:sz w:val="28"/>
          <w:szCs w:val="28"/>
          <w:lang w:eastAsia="en-GB"/>
        </w:rPr>
        <w:t>Nashif</w:t>
      </w:r>
      <w:proofErr w:type="spellEnd"/>
      <w:r w:rsidRPr="00204FBF">
        <w:rPr>
          <w:rFonts w:ascii="Arial" w:eastAsia="Times New Roman" w:hAnsi="Arial" w:cs="Arial"/>
          <w:b/>
          <w:bCs/>
          <w:i/>
          <w:iCs/>
          <w:color w:val="000000"/>
          <w:sz w:val="28"/>
          <w:szCs w:val="28"/>
          <w:lang w:eastAsia="en-GB"/>
        </w:rPr>
        <w:t> v</w:t>
      </w:r>
      <w:r w:rsidRPr="00204FBF">
        <w:rPr>
          <w:rFonts w:ascii="Arial" w:eastAsia="Times New Roman" w:hAnsi="Arial" w:cs="Arial"/>
          <w:b/>
          <w:bCs/>
          <w:i/>
          <w:iCs/>
          <w:color w:val="000000"/>
          <w:sz w:val="28"/>
          <w:szCs w:val="28"/>
          <w:lang w:val="el-GR" w:eastAsia="en-GB"/>
        </w:rPr>
        <w:t>. Βουλγαρίας, Αίτηση Αρ. 50963/99, ημερομ.</w:t>
      </w:r>
      <w:proofErr w:type="gramEnd"/>
      <w:r w:rsidRPr="00204FBF">
        <w:rPr>
          <w:rFonts w:ascii="Arial" w:eastAsia="Times New Roman" w:hAnsi="Arial" w:cs="Arial"/>
          <w:b/>
          <w:bCs/>
          <w:i/>
          <w:iCs/>
          <w:color w:val="000000"/>
          <w:sz w:val="28"/>
          <w:szCs w:val="28"/>
          <w:lang w:val="el-GR" w:eastAsia="en-GB"/>
        </w:rPr>
        <w:t xml:space="preserve"> 20.9.2002</w:t>
      </w:r>
      <w:r w:rsidRPr="00204FBF">
        <w:rPr>
          <w:rFonts w:ascii="Arial" w:eastAsia="Times New Roman" w:hAnsi="Arial" w:cs="Arial"/>
          <w:color w:val="000000"/>
          <w:sz w:val="28"/>
          <w:szCs w:val="28"/>
          <w:lang w:val="el-GR" w:eastAsia="en-GB"/>
        </w:rPr>
        <w:t>, που αφορούσε, μεταξύ άλλων, ζήτημα παραβίασης του άρθρου 5 §4 της Σύμβασης και στην οποία το Δικαστήριο στην §92 ανέφερε τα εξής:</w:t>
      </w:r>
    </w:p>
    <w:p w:rsidR="00204FBF" w:rsidRPr="00204FBF" w:rsidRDefault="00204FBF" w:rsidP="00204FBF">
      <w:pPr>
        <w:spacing w:after="0" w:line="440" w:lineRule="atLeast"/>
        <w:ind w:firstLine="720"/>
        <w:jc w:val="both"/>
        <w:rPr>
          <w:rFonts w:ascii="Calibri" w:eastAsia="Times New Roman" w:hAnsi="Calibri" w:cs="Times New Roman"/>
          <w:color w:val="000000"/>
          <w:lang w:val="el-GR" w:eastAsia="en-GB"/>
        </w:rPr>
      </w:pPr>
      <w:r w:rsidRPr="00204FBF">
        <w:rPr>
          <w:rFonts w:ascii="Arial" w:eastAsia="Times New Roman" w:hAnsi="Arial" w:cs="Arial"/>
          <w:color w:val="000000"/>
          <w:sz w:val="28"/>
          <w:szCs w:val="28"/>
          <w:lang w:eastAsia="en-GB"/>
        </w:rPr>
        <w:t> </w:t>
      </w:r>
    </w:p>
    <w:p w:rsidR="00204FBF" w:rsidRPr="00204FBF" w:rsidRDefault="00204FBF" w:rsidP="00204FBF">
      <w:pPr>
        <w:spacing w:after="0" w:line="240" w:lineRule="auto"/>
        <w:ind w:left="709"/>
        <w:jc w:val="both"/>
        <w:rPr>
          <w:rFonts w:ascii="Calibri" w:eastAsia="Times New Roman" w:hAnsi="Calibri" w:cs="Times New Roman"/>
          <w:color w:val="000000"/>
          <w:lang w:eastAsia="en-GB"/>
        </w:rPr>
      </w:pPr>
      <w:r w:rsidRPr="00204FBF">
        <w:rPr>
          <w:rFonts w:ascii="Arial" w:eastAsia="Times New Roman" w:hAnsi="Arial" w:cs="Arial"/>
          <w:i/>
          <w:iCs/>
          <w:color w:val="000000"/>
          <w:sz w:val="28"/>
          <w:szCs w:val="28"/>
          <w:shd w:val="clear" w:color="auto" w:fill="FFFFFF"/>
          <w:lang w:eastAsia="en-GB"/>
        </w:rPr>
        <w:t>«The Court reiterates that everyone who is deprived of his liberty is entitled to a review of the lawfulness of his detention by a court, </w:t>
      </w:r>
      <w:r w:rsidRPr="00204FBF">
        <w:rPr>
          <w:rFonts w:ascii="Arial" w:eastAsia="Times New Roman" w:hAnsi="Arial" w:cs="Arial"/>
          <w:i/>
          <w:iCs/>
          <w:color w:val="000000"/>
          <w:sz w:val="28"/>
          <w:szCs w:val="28"/>
          <w:u w:val="single"/>
          <w:shd w:val="clear" w:color="auto" w:fill="FFFFFF"/>
          <w:lang w:eastAsia="en-GB"/>
        </w:rPr>
        <w:t>regardless of the length of confinement</w:t>
      </w:r>
      <w:proofErr w:type="gramStart"/>
      <w:r w:rsidRPr="00204FBF">
        <w:rPr>
          <w:rFonts w:ascii="Arial" w:eastAsia="Times New Roman" w:hAnsi="Arial" w:cs="Arial"/>
          <w:i/>
          <w:iCs/>
          <w:color w:val="000000"/>
          <w:sz w:val="28"/>
          <w:szCs w:val="28"/>
          <w:shd w:val="clear" w:color="auto" w:fill="FFFFFF"/>
          <w:lang w:eastAsia="en-GB"/>
        </w:rPr>
        <w:t>.»</w:t>
      </w:r>
      <w:proofErr w:type="gramEnd"/>
    </w:p>
    <w:p w:rsidR="00204FBF" w:rsidRPr="00204FBF" w:rsidRDefault="00204FBF" w:rsidP="00204FBF">
      <w:pPr>
        <w:spacing w:after="0" w:line="240" w:lineRule="auto"/>
        <w:ind w:left="709"/>
        <w:jc w:val="both"/>
        <w:rPr>
          <w:rFonts w:ascii="Calibri" w:eastAsia="Times New Roman" w:hAnsi="Calibri" w:cs="Times New Roman"/>
          <w:color w:val="000000"/>
          <w:lang w:eastAsia="en-GB"/>
        </w:rPr>
      </w:pPr>
      <w:r w:rsidRPr="00204FBF">
        <w:rPr>
          <w:rFonts w:ascii="Arial" w:eastAsia="Times New Roman" w:hAnsi="Arial" w:cs="Arial"/>
          <w:i/>
          <w:iCs/>
          <w:color w:val="000000"/>
          <w:sz w:val="28"/>
          <w:szCs w:val="28"/>
          <w:lang w:eastAsia="en-GB"/>
        </w:rPr>
        <w:t> </w:t>
      </w:r>
    </w:p>
    <w:p w:rsidR="00204FBF" w:rsidRPr="00204FBF" w:rsidRDefault="00204FBF" w:rsidP="00204FBF">
      <w:pPr>
        <w:spacing w:after="0" w:line="440" w:lineRule="atLeast"/>
        <w:ind w:firstLine="720"/>
        <w:jc w:val="both"/>
        <w:rPr>
          <w:rFonts w:ascii="Calibri" w:eastAsia="Times New Roman" w:hAnsi="Calibri" w:cs="Times New Roman"/>
          <w:color w:val="000000"/>
          <w:lang w:val="el-GR" w:eastAsia="en-GB"/>
        </w:rPr>
      </w:pPr>
      <w:r w:rsidRPr="00204FBF">
        <w:rPr>
          <w:rFonts w:ascii="Arial" w:eastAsia="Times New Roman" w:hAnsi="Arial" w:cs="Arial"/>
          <w:color w:val="000000"/>
          <w:sz w:val="28"/>
          <w:szCs w:val="28"/>
          <w:lang w:val="el-GR" w:eastAsia="en-GB"/>
        </w:rPr>
        <w:t>(Η υπογράμμιση είναι δική μου)</w:t>
      </w:r>
    </w:p>
    <w:p w:rsidR="00204FBF" w:rsidRPr="00204FBF" w:rsidRDefault="00204FBF" w:rsidP="00204FBF">
      <w:pPr>
        <w:spacing w:after="0" w:line="440" w:lineRule="atLeast"/>
        <w:ind w:firstLine="720"/>
        <w:jc w:val="both"/>
        <w:rPr>
          <w:rFonts w:ascii="Calibri" w:eastAsia="Times New Roman" w:hAnsi="Calibri" w:cs="Times New Roman"/>
          <w:color w:val="000000"/>
          <w:lang w:val="el-GR" w:eastAsia="en-GB"/>
        </w:rPr>
      </w:pPr>
      <w:r w:rsidRPr="00204FBF">
        <w:rPr>
          <w:rFonts w:ascii="Arial" w:eastAsia="Times New Roman" w:hAnsi="Arial" w:cs="Arial"/>
          <w:color w:val="000000"/>
          <w:sz w:val="28"/>
          <w:szCs w:val="28"/>
          <w:lang w:eastAsia="en-GB"/>
        </w:rPr>
        <w:t> </w:t>
      </w:r>
    </w:p>
    <w:p w:rsidR="00204FBF" w:rsidRPr="00204FBF" w:rsidRDefault="00204FBF" w:rsidP="00204FBF">
      <w:pPr>
        <w:spacing w:after="0" w:line="440" w:lineRule="atLeast"/>
        <w:ind w:firstLine="720"/>
        <w:jc w:val="both"/>
        <w:rPr>
          <w:rFonts w:ascii="Calibri" w:eastAsia="Times New Roman" w:hAnsi="Calibri" w:cs="Times New Roman"/>
          <w:color w:val="000000"/>
          <w:lang w:val="el-GR" w:eastAsia="en-GB"/>
        </w:rPr>
      </w:pPr>
      <w:r w:rsidRPr="00204FBF">
        <w:rPr>
          <w:rFonts w:ascii="Arial" w:eastAsia="Times New Roman" w:hAnsi="Arial" w:cs="Arial"/>
          <w:color w:val="000000"/>
          <w:sz w:val="28"/>
          <w:szCs w:val="28"/>
          <w:lang w:val="el-GR" w:eastAsia="en-GB"/>
        </w:rPr>
        <w:t>Εάν σκοπός του χρονικού ορίου των έξι μηνών που τέθηκε δια της Οδηγίας ήταν ο αποκλεισμός προσφυγής στο Δικαστήριο ενωρίτερα, τότε στις περιπτώσεις που θα εύρισκε εφαρμογή η Οδηγία θα υπήρχε τέτοιος περιορισμός, όχι όμως στις περιπτώσεις που εξετάζονται υπό το φως του άρθρου 5 της Σύμβασης.</w:t>
      </w:r>
      <w:r w:rsidRPr="00204FBF">
        <w:rPr>
          <w:rFonts w:ascii="Arial" w:eastAsia="Times New Roman" w:hAnsi="Arial" w:cs="Arial"/>
          <w:color w:val="000000"/>
          <w:sz w:val="28"/>
          <w:szCs w:val="28"/>
          <w:lang w:eastAsia="en-GB"/>
        </w:rPr>
        <w:t> </w:t>
      </w:r>
      <w:r w:rsidRPr="00204FBF">
        <w:rPr>
          <w:rFonts w:ascii="Arial" w:eastAsia="Times New Roman" w:hAnsi="Arial" w:cs="Arial"/>
          <w:color w:val="000000"/>
          <w:sz w:val="28"/>
          <w:szCs w:val="28"/>
          <w:lang w:val="el-GR" w:eastAsia="en-GB"/>
        </w:rPr>
        <w:t xml:space="preserve"> Δεν θα μπορούσε να ήταν αυτό το αποτέλεσμα.</w:t>
      </w:r>
      <w:r w:rsidRPr="00204FBF">
        <w:rPr>
          <w:rFonts w:ascii="Arial" w:eastAsia="Times New Roman" w:hAnsi="Arial" w:cs="Arial"/>
          <w:color w:val="000000"/>
          <w:sz w:val="28"/>
          <w:szCs w:val="28"/>
          <w:lang w:eastAsia="en-GB"/>
        </w:rPr>
        <w:t> </w:t>
      </w:r>
      <w:r w:rsidRPr="00204FBF">
        <w:rPr>
          <w:rFonts w:ascii="Arial" w:eastAsia="Times New Roman" w:hAnsi="Arial" w:cs="Arial"/>
          <w:color w:val="000000"/>
          <w:sz w:val="28"/>
          <w:szCs w:val="28"/>
          <w:lang w:val="el-GR" w:eastAsia="en-GB"/>
        </w:rPr>
        <w:t xml:space="preserve"> Αντίθετα, η Οδηγία πρέπει να ερμηνευθεί με βάση τη Σύμβαση.</w:t>
      </w:r>
    </w:p>
    <w:p w:rsidR="00204FBF" w:rsidRPr="00204FBF" w:rsidRDefault="00204FBF" w:rsidP="00204FBF">
      <w:pPr>
        <w:spacing w:after="0" w:line="440" w:lineRule="atLeast"/>
        <w:ind w:firstLine="720"/>
        <w:jc w:val="both"/>
        <w:rPr>
          <w:rFonts w:ascii="Calibri" w:eastAsia="Times New Roman" w:hAnsi="Calibri" w:cs="Times New Roman"/>
          <w:color w:val="000000"/>
          <w:lang w:val="el-GR" w:eastAsia="en-GB"/>
        </w:rPr>
      </w:pPr>
      <w:r w:rsidRPr="00204FBF">
        <w:rPr>
          <w:rFonts w:ascii="Arial" w:eastAsia="Times New Roman" w:hAnsi="Arial" w:cs="Arial"/>
          <w:color w:val="000000"/>
          <w:sz w:val="28"/>
          <w:szCs w:val="28"/>
          <w:lang w:eastAsia="en-GB"/>
        </w:rPr>
        <w:t> </w:t>
      </w:r>
    </w:p>
    <w:p w:rsidR="00204FBF" w:rsidRPr="00204FBF" w:rsidRDefault="00204FBF" w:rsidP="00204FBF">
      <w:pPr>
        <w:spacing w:after="0" w:line="440" w:lineRule="atLeast"/>
        <w:ind w:firstLine="720"/>
        <w:jc w:val="both"/>
        <w:rPr>
          <w:rFonts w:ascii="Calibri" w:eastAsia="Times New Roman" w:hAnsi="Calibri" w:cs="Times New Roman"/>
          <w:color w:val="000000"/>
          <w:lang w:val="el-GR" w:eastAsia="en-GB"/>
        </w:rPr>
      </w:pPr>
      <w:r w:rsidRPr="00204FBF">
        <w:rPr>
          <w:rFonts w:ascii="Arial" w:eastAsia="Times New Roman" w:hAnsi="Arial" w:cs="Arial"/>
          <w:color w:val="000000"/>
          <w:sz w:val="28"/>
          <w:szCs w:val="28"/>
          <w:lang w:val="el-GR" w:eastAsia="en-GB"/>
        </w:rPr>
        <w:t>Τόσο με βάση τη Σύμβαση, όσο και με βάση την ίδια την Οδηγία, η κράτηση ρητώς επιβάλλεται να είναι δικαιολογημένη ως αυστηρά αναγκαία για την εκτέλεση απόφασης απέλασης.</w:t>
      </w:r>
      <w:r w:rsidRPr="00204FBF">
        <w:rPr>
          <w:rFonts w:ascii="Arial" w:eastAsia="Times New Roman" w:hAnsi="Arial" w:cs="Arial"/>
          <w:color w:val="000000"/>
          <w:sz w:val="28"/>
          <w:szCs w:val="28"/>
          <w:lang w:eastAsia="en-GB"/>
        </w:rPr>
        <w:t> </w:t>
      </w:r>
      <w:r w:rsidRPr="00204FBF">
        <w:rPr>
          <w:rFonts w:ascii="Arial" w:eastAsia="Times New Roman" w:hAnsi="Arial" w:cs="Arial"/>
          <w:color w:val="000000"/>
          <w:sz w:val="28"/>
          <w:szCs w:val="28"/>
          <w:lang w:val="el-GR" w:eastAsia="en-GB"/>
        </w:rPr>
        <w:t xml:space="preserve"> Μόνο για όσο χρόνο βρίσκεται σε εξέλιξη διαδικασία απέλασης δικαιολογείται η στέρηση ελευθερίας και μόνο εφόσον οι αρμόδιες αρχές προχωρούν τη διαδικασία με τη δέουσα επιμέλεια.</w:t>
      </w:r>
      <w:r w:rsidRPr="00204FBF">
        <w:rPr>
          <w:rFonts w:ascii="Arial" w:eastAsia="Times New Roman" w:hAnsi="Arial" w:cs="Arial"/>
          <w:color w:val="000000"/>
          <w:sz w:val="28"/>
          <w:szCs w:val="28"/>
          <w:lang w:eastAsia="en-GB"/>
        </w:rPr>
        <w:t> </w:t>
      </w:r>
      <w:r w:rsidRPr="00204FBF">
        <w:rPr>
          <w:rFonts w:ascii="Arial" w:eastAsia="Times New Roman" w:hAnsi="Arial" w:cs="Arial"/>
          <w:color w:val="000000"/>
          <w:sz w:val="28"/>
          <w:szCs w:val="28"/>
          <w:lang w:val="el-GR" w:eastAsia="en-GB"/>
        </w:rPr>
        <w:t xml:space="preserve"> Στο άρθρο 15(2) της Οδηγίας και αντιστοίχως στο άρθρο 18ΠΣΤ(2) ορίζεται ρητά ότι:</w:t>
      </w:r>
    </w:p>
    <w:p w:rsidR="00204FBF" w:rsidRPr="00204FBF" w:rsidRDefault="00204FBF" w:rsidP="00204FBF">
      <w:pPr>
        <w:spacing w:after="0" w:line="440" w:lineRule="atLeast"/>
        <w:ind w:firstLine="720"/>
        <w:jc w:val="both"/>
        <w:rPr>
          <w:rFonts w:ascii="Calibri" w:eastAsia="Times New Roman" w:hAnsi="Calibri" w:cs="Times New Roman"/>
          <w:color w:val="000000"/>
          <w:lang w:val="el-GR" w:eastAsia="en-GB"/>
        </w:rPr>
      </w:pPr>
      <w:r w:rsidRPr="00204FBF">
        <w:rPr>
          <w:rFonts w:ascii="Arial" w:eastAsia="Times New Roman" w:hAnsi="Arial" w:cs="Arial"/>
          <w:color w:val="000000"/>
          <w:sz w:val="28"/>
          <w:szCs w:val="28"/>
          <w:lang w:eastAsia="en-GB"/>
        </w:rPr>
        <w:t> </w:t>
      </w:r>
    </w:p>
    <w:p w:rsidR="00204FBF" w:rsidRPr="00204FBF" w:rsidRDefault="00204FBF" w:rsidP="00204FBF">
      <w:pPr>
        <w:spacing w:after="0" w:line="240" w:lineRule="auto"/>
        <w:ind w:left="709" w:firstLine="11"/>
        <w:jc w:val="both"/>
        <w:rPr>
          <w:rFonts w:ascii="Calibri" w:eastAsia="Times New Roman" w:hAnsi="Calibri" w:cs="Times New Roman"/>
          <w:color w:val="000000"/>
          <w:lang w:val="el-GR" w:eastAsia="en-GB"/>
        </w:rPr>
      </w:pPr>
      <w:r w:rsidRPr="00204FBF">
        <w:rPr>
          <w:rFonts w:ascii="Arial" w:eastAsia="Times New Roman" w:hAnsi="Arial" w:cs="Arial"/>
          <w:color w:val="000000"/>
          <w:sz w:val="28"/>
          <w:szCs w:val="28"/>
          <w:lang w:eastAsia="en-GB"/>
        </w:rPr>
        <w:lastRenderedPageBreak/>
        <w:t> </w:t>
      </w:r>
      <w:r w:rsidRPr="00204FBF">
        <w:rPr>
          <w:rFonts w:ascii="Arial" w:eastAsia="Times New Roman" w:hAnsi="Arial" w:cs="Arial"/>
          <w:color w:val="000000"/>
          <w:sz w:val="28"/>
          <w:szCs w:val="28"/>
          <w:lang w:val="el-GR" w:eastAsia="en-GB"/>
        </w:rPr>
        <w:t>«</w:t>
      </w:r>
      <w:r w:rsidRPr="00204FBF">
        <w:rPr>
          <w:rFonts w:ascii="Arial" w:eastAsia="Times New Roman" w:hAnsi="Arial" w:cs="Arial"/>
          <w:i/>
          <w:iCs/>
          <w:color w:val="000000"/>
          <w:sz w:val="28"/>
          <w:szCs w:val="28"/>
          <w:lang w:val="el-GR" w:eastAsia="en-GB"/>
        </w:rPr>
        <w:t>Τέτοια κράτηση έχει τη μικρότερη δυνατή διάρκεια και διατηρείται μόνο καθόσον χρόνο η διαδικασία απομάκρυνσης εξελίσσεται και εκτελείται με τη δέουσα επιμέλεια.»</w:t>
      </w:r>
    </w:p>
    <w:p w:rsidR="00204FBF" w:rsidRPr="00204FBF" w:rsidRDefault="00204FBF" w:rsidP="00204FBF">
      <w:pPr>
        <w:spacing w:after="0" w:line="240" w:lineRule="auto"/>
        <w:ind w:left="709" w:firstLine="11"/>
        <w:jc w:val="both"/>
        <w:rPr>
          <w:rFonts w:ascii="Calibri" w:eastAsia="Times New Roman" w:hAnsi="Calibri" w:cs="Times New Roman"/>
          <w:color w:val="000000"/>
          <w:lang w:val="el-GR" w:eastAsia="en-GB"/>
        </w:rPr>
      </w:pPr>
      <w:r w:rsidRPr="00204FBF">
        <w:rPr>
          <w:rFonts w:ascii="Arial" w:eastAsia="Times New Roman" w:hAnsi="Arial" w:cs="Arial"/>
          <w:i/>
          <w:iCs/>
          <w:color w:val="000000"/>
          <w:sz w:val="28"/>
          <w:szCs w:val="28"/>
          <w:lang w:eastAsia="en-GB"/>
        </w:rPr>
        <w:t> </w:t>
      </w:r>
    </w:p>
    <w:p w:rsidR="00204FBF" w:rsidRPr="00204FBF" w:rsidRDefault="00204FBF" w:rsidP="00204FBF">
      <w:pPr>
        <w:spacing w:after="0" w:line="240" w:lineRule="auto"/>
        <w:ind w:left="709" w:firstLine="11"/>
        <w:jc w:val="both"/>
        <w:rPr>
          <w:rFonts w:ascii="Calibri" w:eastAsia="Times New Roman" w:hAnsi="Calibri" w:cs="Times New Roman"/>
          <w:color w:val="000000"/>
          <w:lang w:val="el-GR" w:eastAsia="en-GB"/>
        </w:rPr>
      </w:pPr>
      <w:r w:rsidRPr="00204FBF">
        <w:rPr>
          <w:rFonts w:ascii="Arial" w:eastAsia="Times New Roman" w:hAnsi="Arial" w:cs="Arial"/>
          <w:i/>
          <w:iCs/>
          <w:color w:val="000000"/>
          <w:sz w:val="28"/>
          <w:szCs w:val="28"/>
          <w:lang w:eastAsia="en-GB"/>
        </w:rPr>
        <w:t> </w:t>
      </w:r>
    </w:p>
    <w:p w:rsidR="00204FBF" w:rsidRPr="00204FBF" w:rsidRDefault="00204FBF" w:rsidP="00204FBF">
      <w:pPr>
        <w:spacing w:after="0" w:line="240" w:lineRule="auto"/>
        <w:ind w:left="709" w:firstLine="11"/>
        <w:jc w:val="both"/>
        <w:rPr>
          <w:rFonts w:ascii="Calibri" w:eastAsia="Times New Roman" w:hAnsi="Calibri" w:cs="Times New Roman"/>
          <w:color w:val="000000"/>
          <w:lang w:val="el-GR" w:eastAsia="en-GB"/>
        </w:rPr>
      </w:pPr>
      <w:r w:rsidRPr="00204FBF">
        <w:rPr>
          <w:rFonts w:ascii="Arial" w:eastAsia="Times New Roman" w:hAnsi="Arial" w:cs="Arial"/>
          <w:i/>
          <w:iCs/>
          <w:color w:val="000000"/>
          <w:sz w:val="28"/>
          <w:szCs w:val="28"/>
          <w:lang w:eastAsia="en-GB"/>
        </w:rPr>
        <w:t> </w:t>
      </w:r>
    </w:p>
    <w:p w:rsidR="00204FBF" w:rsidRPr="00204FBF" w:rsidRDefault="00204FBF" w:rsidP="00204FBF">
      <w:pPr>
        <w:spacing w:after="0" w:line="440" w:lineRule="atLeast"/>
        <w:ind w:firstLine="720"/>
        <w:jc w:val="both"/>
        <w:rPr>
          <w:rFonts w:ascii="Calibri" w:eastAsia="Times New Roman" w:hAnsi="Calibri" w:cs="Times New Roman"/>
          <w:color w:val="000000"/>
          <w:lang w:val="el-GR" w:eastAsia="en-GB"/>
        </w:rPr>
      </w:pPr>
      <w:r w:rsidRPr="00204FBF">
        <w:rPr>
          <w:rFonts w:ascii="Arial" w:eastAsia="Times New Roman" w:hAnsi="Arial" w:cs="Arial"/>
          <w:color w:val="000000"/>
          <w:sz w:val="28"/>
          <w:szCs w:val="28"/>
          <w:lang w:val="el-GR" w:eastAsia="en-GB"/>
        </w:rPr>
        <w:t>Αυτό είναι το θεμελιακό κριτήριο και είναι κοινό, τόσο στις υποθέσεις που εμπίπτουν στις πρόνοιες της Οδηγίας, όσο και σε εκείνες που εξετάζονται ευθέως υπό το φως του Άρθρου 5 της Σύμβασης (βλ. αφενός</w:t>
      </w:r>
      <w:r w:rsidRPr="00204FBF">
        <w:rPr>
          <w:rFonts w:ascii="Arial" w:eastAsia="Times New Roman" w:hAnsi="Arial" w:cs="Arial"/>
          <w:color w:val="000000"/>
          <w:sz w:val="28"/>
          <w:szCs w:val="28"/>
          <w:lang w:eastAsia="en-GB"/>
        </w:rPr>
        <w:t> </w:t>
      </w:r>
      <w:proofErr w:type="spellStart"/>
      <w:r w:rsidRPr="00204FBF">
        <w:rPr>
          <w:rFonts w:ascii="Arial" w:eastAsia="Times New Roman" w:hAnsi="Arial" w:cs="Arial"/>
          <w:b/>
          <w:bCs/>
          <w:i/>
          <w:iCs/>
          <w:color w:val="000000"/>
          <w:sz w:val="28"/>
          <w:szCs w:val="28"/>
          <w:lang w:eastAsia="en-GB"/>
        </w:rPr>
        <w:t>Guo</w:t>
      </w:r>
      <w:proofErr w:type="spellEnd"/>
      <w:r w:rsidRPr="00204FBF">
        <w:rPr>
          <w:rFonts w:ascii="Arial" w:eastAsia="Times New Roman" w:hAnsi="Arial" w:cs="Arial"/>
          <w:b/>
          <w:bCs/>
          <w:i/>
          <w:iCs/>
          <w:color w:val="000000"/>
          <w:sz w:val="28"/>
          <w:szCs w:val="28"/>
          <w:lang w:eastAsia="en-GB"/>
        </w:rPr>
        <w:t> </w:t>
      </w:r>
      <w:proofErr w:type="spellStart"/>
      <w:r w:rsidRPr="00204FBF">
        <w:rPr>
          <w:rFonts w:ascii="Arial" w:eastAsia="Times New Roman" w:hAnsi="Arial" w:cs="Arial"/>
          <w:b/>
          <w:bCs/>
          <w:i/>
          <w:iCs/>
          <w:color w:val="000000"/>
          <w:sz w:val="28"/>
          <w:szCs w:val="28"/>
          <w:lang w:eastAsia="en-GB"/>
        </w:rPr>
        <w:t>Shuying</w:t>
      </w:r>
      <w:proofErr w:type="spellEnd"/>
      <w:r w:rsidRPr="00204FBF">
        <w:rPr>
          <w:rFonts w:ascii="Arial" w:eastAsia="Times New Roman" w:hAnsi="Arial" w:cs="Arial"/>
          <w:b/>
          <w:bCs/>
          <w:i/>
          <w:iCs/>
          <w:color w:val="000000"/>
          <w:sz w:val="28"/>
          <w:szCs w:val="28"/>
          <w:lang w:eastAsia="en-GB"/>
        </w:rPr>
        <w:t> v</w:t>
      </w:r>
      <w:r w:rsidRPr="00204FBF">
        <w:rPr>
          <w:rFonts w:ascii="Arial" w:eastAsia="Times New Roman" w:hAnsi="Arial" w:cs="Arial"/>
          <w:b/>
          <w:bCs/>
          <w:i/>
          <w:iCs/>
          <w:color w:val="000000"/>
          <w:sz w:val="28"/>
          <w:szCs w:val="28"/>
          <w:lang w:val="el-GR" w:eastAsia="en-GB"/>
        </w:rPr>
        <w:t>. Κυπριακής Δημοκρατίας</w:t>
      </w:r>
      <w:r w:rsidRPr="00204FBF">
        <w:rPr>
          <w:rFonts w:ascii="Arial" w:eastAsia="Times New Roman" w:hAnsi="Arial" w:cs="Arial"/>
          <w:b/>
          <w:bCs/>
          <w:i/>
          <w:iCs/>
          <w:color w:val="000000"/>
          <w:sz w:val="28"/>
          <w:szCs w:val="28"/>
          <w:lang w:eastAsia="en-GB"/>
        </w:rPr>
        <w:t> </w:t>
      </w:r>
      <w:r w:rsidRPr="00204FBF">
        <w:rPr>
          <w:rFonts w:ascii="Arial" w:eastAsia="Times New Roman" w:hAnsi="Arial" w:cs="Arial"/>
          <w:b/>
          <w:bCs/>
          <w:i/>
          <w:iCs/>
          <w:color w:val="000000"/>
          <w:sz w:val="28"/>
          <w:szCs w:val="28"/>
          <w:lang w:eastAsia="en-GB"/>
        </w:rPr>
        <w:fldChar w:fldCharType="begin"/>
      </w:r>
      <w:r w:rsidRPr="00204FBF">
        <w:rPr>
          <w:rFonts w:ascii="Arial" w:eastAsia="Times New Roman" w:hAnsi="Arial" w:cs="Arial"/>
          <w:b/>
          <w:bCs/>
          <w:i/>
          <w:iCs/>
          <w:color w:val="000000"/>
          <w:sz w:val="28"/>
          <w:szCs w:val="28"/>
          <w:lang w:val="el-GR" w:eastAsia="en-GB"/>
        </w:rPr>
        <w:instrText xml:space="preserve"> </w:instrText>
      </w:r>
      <w:r w:rsidRPr="00204FBF">
        <w:rPr>
          <w:rFonts w:ascii="Arial" w:eastAsia="Times New Roman" w:hAnsi="Arial" w:cs="Arial"/>
          <w:b/>
          <w:bCs/>
          <w:i/>
          <w:iCs/>
          <w:color w:val="000000"/>
          <w:sz w:val="28"/>
          <w:szCs w:val="28"/>
          <w:lang w:eastAsia="en-GB"/>
        </w:rPr>
        <w:instrText>HYPERLINK</w:instrText>
      </w:r>
      <w:r w:rsidRPr="00204FBF">
        <w:rPr>
          <w:rFonts w:ascii="Arial" w:eastAsia="Times New Roman" w:hAnsi="Arial" w:cs="Arial"/>
          <w:b/>
          <w:bCs/>
          <w:i/>
          <w:iCs/>
          <w:color w:val="000000"/>
          <w:sz w:val="28"/>
          <w:szCs w:val="28"/>
          <w:lang w:val="el-GR" w:eastAsia="en-GB"/>
        </w:rPr>
        <w:instrText xml:space="preserve"> "</w:instrText>
      </w:r>
      <w:r w:rsidRPr="00204FBF">
        <w:rPr>
          <w:rFonts w:ascii="Arial" w:eastAsia="Times New Roman" w:hAnsi="Arial" w:cs="Arial"/>
          <w:b/>
          <w:bCs/>
          <w:i/>
          <w:iCs/>
          <w:color w:val="000000"/>
          <w:sz w:val="28"/>
          <w:szCs w:val="28"/>
          <w:lang w:eastAsia="en-GB"/>
        </w:rPr>
        <w:instrText>http</w:instrText>
      </w:r>
      <w:r w:rsidRPr="00204FBF">
        <w:rPr>
          <w:rFonts w:ascii="Arial" w:eastAsia="Times New Roman" w:hAnsi="Arial" w:cs="Arial"/>
          <w:b/>
          <w:bCs/>
          <w:i/>
          <w:iCs/>
          <w:color w:val="000000"/>
          <w:sz w:val="28"/>
          <w:szCs w:val="28"/>
          <w:lang w:val="el-GR" w:eastAsia="en-GB"/>
        </w:rPr>
        <w:instrText>://</w:instrText>
      </w:r>
      <w:r w:rsidRPr="00204FBF">
        <w:rPr>
          <w:rFonts w:ascii="Arial" w:eastAsia="Times New Roman" w:hAnsi="Arial" w:cs="Arial"/>
          <w:b/>
          <w:bCs/>
          <w:i/>
          <w:iCs/>
          <w:color w:val="000000"/>
          <w:sz w:val="28"/>
          <w:szCs w:val="28"/>
          <w:lang w:eastAsia="en-GB"/>
        </w:rPr>
        <w:instrText>www</w:instrText>
      </w:r>
      <w:r w:rsidRPr="00204FBF">
        <w:rPr>
          <w:rFonts w:ascii="Arial" w:eastAsia="Times New Roman" w:hAnsi="Arial" w:cs="Arial"/>
          <w:b/>
          <w:bCs/>
          <w:i/>
          <w:iCs/>
          <w:color w:val="000000"/>
          <w:sz w:val="28"/>
          <w:szCs w:val="28"/>
          <w:lang w:val="el-GR" w:eastAsia="en-GB"/>
        </w:rPr>
        <w:instrText>.</w:instrText>
      </w:r>
      <w:r w:rsidRPr="00204FBF">
        <w:rPr>
          <w:rFonts w:ascii="Arial" w:eastAsia="Times New Roman" w:hAnsi="Arial" w:cs="Arial"/>
          <w:b/>
          <w:bCs/>
          <w:i/>
          <w:iCs/>
          <w:color w:val="000000"/>
          <w:sz w:val="28"/>
          <w:szCs w:val="28"/>
          <w:lang w:eastAsia="en-GB"/>
        </w:rPr>
        <w:instrText>cylaw</w:instrText>
      </w:r>
      <w:r w:rsidRPr="00204FBF">
        <w:rPr>
          <w:rFonts w:ascii="Arial" w:eastAsia="Times New Roman" w:hAnsi="Arial" w:cs="Arial"/>
          <w:b/>
          <w:bCs/>
          <w:i/>
          <w:iCs/>
          <w:color w:val="000000"/>
          <w:sz w:val="28"/>
          <w:szCs w:val="28"/>
          <w:lang w:val="el-GR" w:eastAsia="en-GB"/>
        </w:rPr>
        <w:instrText>.</w:instrText>
      </w:r>
      <w:r w:rsidRPr="00204FBF">
        <w:rPr>
          <w:rFonts w:ascii="Arial" w:eastAsia="Times New Roman" w:hAnsi="Arial" w:cs="Arial"/>
          <w:b/>
          <w:bCs/>
          <w:i/>
          <w:iCs/>
          <w:color w:val="000000"/>
          <w:sz w:val="28"/>
          <w:szCs w:val="28"/>
          <w:lang w:eastAsia="en-GB"/>
        </w:rPr>
        <w:instrText>org</w:instrText>
      </w:r>
      <w:r w:rsidRPr="00204FBF">
        <w:rPr>
          <w:rFonts w:ascii="Arial" w:eastAsia="Times New Roman" w:hAnsi="Arial" w:cs="Arial"/>
          <w:b/>
          <w:bCs/>
          <w:i/>
          <w:iCs/>
          <w:color w:val="000000"/>
          <w:sz w:val="28"/>
          <w:szCs w:val="28"/>
          <w:lang w:val="el-GR" w:eastAsia="en-GB"/>
        </w:rPr>
        <w:instrText>/</w:instrText>
      </w:r>
      <w:r w:rsidRPr="00204FBF">
        <w:rPr>
          <w:rFonts w:ascii="Arial" w:eastAsia="Times New Roman" w:hAnsi="Arial" w:cs="Arial"/>
          <w:b/>
          <w:bCs/>
          <w:i/>
          <w:iCs/>
          <w:color w:val="000000"/>
          <w:sz w:val="28"/>
          <w:szCs w:val="28"/>
          <w:lang w:eastAsia="en-GB"/>
        </w:rPr>
        <w:instrText>cgi</w:instrText>
      </w:r>
      <w:r w:rsidRPr="00204FBF">
        <w:rPr>
          <w:rFonts w:ascii="Arial" w:eastAsia="Times New Roman" w:hAnsi="Arial" w:cs="Arial"/>
          <w:b/>
          <w:bCs/>
          <w:i/>
          <w:iCs/>
          <w:color w:val="000000"/>
          <w:sz w:val="28"/>
          <w:szCs w:val="28"/>
          <w:lang w:val="el-GR" w:eastAsia="en-GB"/>
        </w:rPr>
        <w:instrText>-</w:instrText>
      </w:r>
      <w:r w:rsidRPr="00204FBF">
        <w:rPr>
          <w:rFonts w:ascii="Arial" w:eastAsia="Times New Roman" w:hAnsi="Arial" w:cs="Arial"/>
          <w:b/>
          <w:bCs/>
          <w:i/>
          <w:iCs/>
          <w:color w:val="000000"/>
          <w:sz w:val="28"/>
          <w:szCs w:val="28"/>
          <w:lang w:eastAsia="en-GB"/>
        </w:rPr>
        <w:instrText>bin</w:instrText>
      </w:r>
      <w:r w:rsidRPr="00204FBF">
        <w:rPr>
          <w:rFonts w:ascii="Arial" w:eastAsia="Times New Roman" w:hAnsi="Arial" w:cs="Arial"/>
          <w:b/>
          <w:bCs/>
          <w:i/>
          <w:iCs/>
          <w:color w:val="000000"/>
          <w:sz w:val="28"/>
          <w:szCs w:val="28"/>
          <w:lang w:val="el-GR" w:eastAsia="en-GB"/>
        </w:rPr>
        <w:instrText>/</w:instrText>
      </w:r>
      <w:r w:rsidRPr="00204FBF">
        <w:rPr>
          <w:rFonts w:ascii="Arial" w:eastAsia="Times New Roman" w:hAnsi="Arial" w:cs="Arial"/>
          <w:b/>
          <w:bCs/>
          <w:i/>
          <w:iCs/>
          <w:color w:val="000000"/>
          <w:sz w:val="28"/>
          <w:szCs w:val="28"/>
          <w:lang w:eastAsia="en-GB"/>
        </w:rPr>
        <w:instrText>open</w:instrText>
      </w:r>
      <w:r w:rsidRPr="00204FBF">
        <w:rPr>
          <w:rFonts w:ascii="Arial" w:eastAsia="Times New Roman" w:hAnsi="Arial" w:cs="Arial"/>
          <w:b/>
          <w:bCs/>
          <w:i/>
          <w:iCs/>
          <w:color w:val="000000"/>
          <w:sz w:val="28"/>
          <w:szCs w:val="28"/>
          <w:lang w:val="el-GR" w:eastAsia="en-GB"/>
        </w:rPr>
        <w:instrText>.</w:instrText>
      </w:r>
      <w:r w:rsidRPr="00204FBF">
        <w:rPr>
          <w:rFonts w:ascii="Arial" w:eastAsia="Times New Roman" w:hAnsi="Arial" w:cs="Arial"/>
          <w:b/>
          <w:bCs/>
          <w:i/>
          <w:iCs/>
          <w:color w:val="000000"/>
          <w:sz w:val="28"/>
          <w:szCs w:val="28"/>
          <w:lang w:eastAsia="en-GB"/>
        </w:rPr>
        <w:instrText>pl</w:instrText>
      </w:r>
      <w:r w:rsidRPr="00204FBF">
        <w:rPr>
          <w:rFonts w:ascii="Arial" w:eastAsia="Times New Roman" w:hAnsi="Arial" w:cs="Arial"/>
          <w:b/>
          <w:bCs/>
          <w:i/>
          <w:iCs/>
          <w:color w:val="000000"/>
          <w:sz w:val="28"/>
          <w:szCs w:val="28"/>
          <w:lang w:val="el-GR" w:eastAsia="en-GB"/>
        </w:rPr>
        <w:instrText>?</w:instrText>
      </w:r>
      <w:r w:rsidRPr="00204FBF">
        <w:rPr>
          <w:rFonts w:ascii="Arial" w:eastAsia="Times New Roman" w:hAnsi="Arial" w:cs="Arial"/>
          <w:b/>
          <w:bCs/>
          <w:i/>
          <w:iCs/>
          <w:color w:val="000000"/>
          <w:sz w:val="28"/>
          <w:szCs w:val="28"/>
          <w:lang w:eastAsia="en-GB"/>
        </w:rPr>
        <w:instrText>file</w:instrText>
      </w:r>
      <w:r w:rsidRPr="00204FBF">
        <w:rPr>
          <w:rFonts w:ascii="Arial" w:eastAsia="Times New Roman" w:hAnsi="Arial" w:cs="Arial"/>
          <w:b/>
          <w:bCs/>
          <w:i/>
          <w:iCs/>
          <w:color w:val="000000"/>
          <w:sz w:val="28"/>
          <w:szCs w:val="28"/>
          <w:lang w:val="el-GR" w:eastAsia="en-GB"/>
        </w:rPr>
        <w:instrText>=/</w:instrText>
      </w:r>
      <w:r w:rsidRPr="00204FBF">
        <w:rPr>
          <w:rFonts w:ascii="Arial" w:eastAsia="Times New Roman" w:hAnsi="Arial" w:cs="Arial"/>
          <w:b/>
          <w:bCs/>
          <w:i/>
          <w:iCs/>
          <w:color w:val="000000"/>
          <w:sz w:val="28"/>
          <w:szCs w:val="28"/>
          <w:lang w:eastAsia="en-GB"/>
        </w:rPr>
        <w:instrText>apofaseis</w:instrText>
      </w:r>
      <w:r w:rsidRPr="00204FBF">
        <w:rPr>
          <w:rFonts w:ascii="Arial" w:eastAsia="Times New Roman" w:hAnsi="Arial" w:cs="Arial"/>
          <w:b/>
          <w:bCs/>
          <w:i/>
          <w:iCs/>
          <w:color w:val="000000"/>
          <w:sz w:val="28"/>
          <w:szCs w:val="28"/>
          <w:lang w:val="el-GR" w:eastAsia="en-GB"/>
        </w:rPr>
        <w:instrText>/</w:instrText>
      </w:r>
      <w:r w:rsidRPr="00204FBF">
        <w:rPr>
          <w:rFonts w:ascii="Arial" w:eastAsia="Times New Roman" w:hAnsi="Arial" w:cs="Arial"/>
          <w:b/>
          <w:bCs/>
          <w:i/>
          <w:iCs/>
          <w:color w:val="000000"/>
          <w:sz w:val="28"/>
          <w:szCs w:val="28"/>
          <w:lang w:eastAsia="en-GB"/>
        </w:rPr>
        <w:instrText>aad</w:instrText>
      </w:r>
      <w:r w:rsidRPr="00204FBF">
        <w:rPr>
          <w:rFonts w:ascii="Arial" w:eastAsia="Times New Roman" w:hAnsi="Arial" w:cs="Arial"/>
          <w:b/>
          <w:bCs/>
          <w:i/>
          <w:iCs/>
          <w:color w:val="000000"/>
          <w:sz w:val="28"/>
          <w:szCs w:val="28"/>
          <w:lang w:val="el-GR" w:eastAsia="en-GB"/>
        </w:rPr>
        <w:instrText>/</w:instrText>
      </w:r>
      <w:r w:rsidRPr="00204FBF">
        <w:rPr>
          <w:rFonts w:ascii="Arial" w:eastAsia="Times New Roman" w:hAnsi="Arial" w:cs="Arial"/>
          <w:b/>
          <w:bCs/>
          <w:i/>
          <w:iCs/>
          <w:color w:val="000000"/>
          <w:sz w:val="28"/>
          <w:szCs w:val="28"/>
          <w:lang w:eastAsia="en-GB"/>
        </w:rPr>
        <w:instrText>meros</w:instrText>
      </w:r>
      <w:r w:rsidRPr="00204FBF">
        <w:rPr>
          <w:rFonts w:ascii="Arial" w:eastAsia="Times New Roman" w:hAnsi="Arial" w:cs="Arial"/>
          <w:b/>
          <w:bCs/>
          <w:i/>
          <w:iCs/>
          <w:color w:val="000000"/>
          <w:sz w:val="28"/>
          <w:szCs w:val="28"/>
          <w:lang w:val="el-GR" w:eastAsia="en-GB"/>
        </w:rPr>
        <w:instrText>_1/2012/</w:instrText>
      </w:r>
      <w:r w:rsidRPr="00204FBF">
        <w:rPr>
          <w:rFonts w:ascii="Arial" w:eastAsia="Times New Roman" w:hAnsi="Arial" w:cs="Arial"/>
          <w:b/>
          <w:bCs/>
          <w:i/>
          <w:iCs/>
          <w:color w:val="000000"/>
          <w:sz w:val="28"/>
          <w:szCs w:val="28"/>
          <w:lang w:eastAsia="en-GB"/>
        </w:rPr>
        <w:instrText>rep</w:instrText>
      </w:r>
      <w:r w:rsidRPr="00204FBF">
        <w:rPr>
          <w:rFonts w:ascii="Arial" w:eastAsia="Times New Roman" w:hAnsi="Arial" w:cs="Arial"/>
          <w:b/>
          <w:bCs/>
          <w:i/>
          <w:iCs/>
          <w:color w:val="000000"/>
          <w:sz w:val="28"/>
          <w:szCs w:val="28"/>
          <w:lang w:val="el-GR" w:eastAsia="en-GB"/>
        </w:rPr>
        <w:instrText>/2012_1_2725.</w:instrText>
      </w:r>
      <w:r w:rsidRPr="00204FBF">
        <w:rPr>
          <w:rFonts w:ascii="Arial" w:eastAsia="Times New Roman" w:hAnsi="Arial" w:cs="Arial"/>
          <w:b/>
          <w:bCs/>
          <w:i/>
          <w:iCs/>
          <w:color w:val="000000"/>
          <w:sz w:val="28"/>
          <w:szCs w:val="28"/>
          <w:lang w:eastAsia="en-GB"/>
        </w:rPr>
        <w:instrText>htm</w:instrText>
      </w:r>
      <w:r w:rsidRPr="00204FBF">
        <w:rPr>
          <w:rFonts w:ascii="Arial" w:eastAsia="Times New Roman" w:hAnsi="Arial" w:cs="Arial"/>
          <w:b/>
          <w:bCs/>
          <w:i/>
          <w:iCs/>
          <w:color w:val="000000"/>
          <w:sz w:val="28"/>
          <w:szCs w:val="28"/>
          <w:lang w:val="el-GR" w:eastAsia="en-GB"/>
        </w:rPr>
        <w:instrText xml:space="preserve">" </w:instrText>
      </w:r>
      <w:r w:rsidRPr="00204FBF">
        <w:rPr>
          <w:rFonts w:ascii="Arial" w:eastAsia="Times New Roman" w:hAnsi="Arial" w:cs="Arial"/>
          <w:b/>
          <w:bCs/>
          <w:i/>
          <w:iCs/>
          <w:color w:val="000000"/>
          <w:sz w:val="28"/>
          <w:szCs w:val="28"/>
          <w:lang w:eastAsia="en-GB"/>
        </w:rPr>
        <w:fldChar w:fldCharType="separate"/>
      </w:r>
      <w:r w:rsidRPr="00204FBF">
        <w:rPr>
          <w:rFonts w:ascii="Arial" w:eastAsia="Times New Roman" w:hAnsi="Arial" w:cs="Arial"/>
          <w:b/>
          <w:bCs/>
          <w:i/>
          <w:iCs/>
          <w:color w:val="0000FF"/>
          <w:sz w:val="28"/>
          <w:szCs w:val="28"/>
          <w:u w:val="single"/>
          <w:lang w:val="el-GR" w:eastAsia="en-GB"/>
        </w:rPr>
        <w:t>(2012) 1 ΑΑΔ 2725</w:t>
      </w:r>
      <w:r w:rsidRPr="00204FBF">
        <w:rPr>
          <w:rFonts w:ascii="Arial" w:eastAsia="Times New Roman" w:hAnsi="Arial" w:cs="Arial"/>
          <w:b/>
          <w:bCs/>
          <w:i/>
          <w:iCs/>
          <w:color w:val="000000"/>
          <w:sz w:val="28"/>
          <w:szCs w:val="28"/>
          <w:lang w:eastAsia="en-GB"/>
        </w:rPr>
        <w:fldChar w:fldCharType="end"/>
      </w:r>
      <w:r w:rsidRPr="00204FBF">
        <w:rPr>
          <w:rFonts w:ascii="Arial" w:eastAsia="Times New Roman" w:hAnsi="Arial" w:cs="Arial"/>
          <w:b/>
          <w:bCs/>
          <w:i/>
          <w:iCs/>
          <w:color w:val="000000"/>
          <w:sz w:val="28"/>
          <w:szCs w:val="28"/>
          <w:lang w:eastAsia="en-GB"/>
        </w:rPr>
        <w:t> </w:t>
      </w:r>
      <w:r w:rsidRPr="00204FBF">
        <w:rPr>
          <w:rFonts w:ascii="Arial" w:eastAsia="Times New Roman" w:hAnsi="Arial" w:cs="Arial"/>
          <w:color w:val="000000"/>
          <w:sz w:val="28"/>
          <w:szCs w:val="28"/>
          <w:lang w:val="el-GR" w:eastAsia="en-GB"/>
        </w:rPr>
        <w:t>και αφετέρου</w:t>
      </w:r>
      <w:proofErr w:type="spellStart"/>
      <w:r w:rsidRPr="00204FBF">
        <w:rPr>
          <w:rFonts w:ascii="Arial" w:eastAsia="Times New Roman" w:hAnsi="Arial" w:cs="Arial"/>
          <w:b/>
          <w:bCs/>
          <w:i/>
          <w:iCs/>
          <w:color w:val="000000"/>
          <w:sz w:val="28"/>
          <w:szCs w:val="28"/>
          <w:lang w:eastAsia="en-GB"/>
        </w:rPr>
        <w:t>Chahal</w:t>
      </w:r>
      <w:proofErr w:type="spellEnd"/>
      <w:r w:rsidRPr="00204FBF">
        <w:rPr>
          <w:rFonts w:ascii="Arial" w:eastAsia="Times New Roman" w:hAnsi="Arial" w:cs="Arial"/>
          <w:b/>
          <w:bCs/>
          <w:i/>
          <w:iCs/>
          <w:color w:val="000000"/>
          <w:sz w:val="28"/>
          <w:szCs w:val="28"/>
          <w:lang w:eastAsia="en-GB"/>
        </w:rPr>
        <w:t> </w:t>
      </w:r>
      <w:r w:rsidRPr="00204FBF">
        <w:rPr>
          <w:rFonts w:ascii="Arial" w:eastAsia="Times New Roman" w:hAnsi="Arial" w:cs="Arial"/>
          <w:b/>
          <w:bCs/>
          <w:i/>
          <w:iCs/>
          <w:color w:val="000000"/>
          <w:sz w:val="28"/>
          <w:szCs w:val="28"/>
          <w:lang w:val="el-GR" w:eastAsia="en-GB"/>
        </w:rPr>
        <w:t>ν. Ηνωμένου Βασιλείου, Αίτηση 22414/93, ημερομ. 15.11.1996</w:t>
      </w:r>
      <w:r w:rsidRPr="00204FBF">
        <w:rPr>
          <w:rFonts w:ascii="Arial" w:eastAsia="Times New Roman" w:hAnsi="Arial" w:cs="Arial"/>
          <w:color w:val="000000"/>
          <w:sz w:val="28"/>
          <w:szCs w:val="28"/>
          <w:lang w:val="el-GR" w:eastAsia="en-GB"/>
        </w:rPr>
        <w:t>).</w:t>
      </w:r>
      <w:r w:rsidRPr="00204FBF">
        <w:rPr>
          <w:rFonts w:ascii="Arial" w:eastAsia="Times New Roman" w:hAnsi="Arial" w:cs="Arial"/>
          <w:color w:val="000000"/>
          <w:sz w:val="28"/>
          <w:szCs w:val="28"/>
          <w:lang w:eastAsia="en-GB"/>
        </w:rPr>
        <w:t> </w:t>
      </w:r>
    </w:p>
    <w:p w:rsidR="00204FBF" w:rsidRPr="00204FBF" w:rsidRDefault="00204FBF" w:rsidP="00204FBF">
      <w:pPr>
        <w:spacing w:after="0" w:line="440" w:lineRule="atLeast"/>
        <w:ind w:firstLine="720"/>
        <w:jc w:val="both"/>
        <w:rPr>
          <w:rFonts w:ascii="Calibri" w:eastAsia="Times New Roman" w:hAnsi="Calibri" w:cs="Times New Roman"/>
          <w:color w:val="000000"/>
          <w:lang w:val="el-GR" w:eastAsia="en-GB"/>
        </w:rPr>
      </w:pPr>
      <w:r w:rsidRPr="00204FBF">
        <w:rPr>
          <w:rFonts w:ascii="Arial" w:eastAsia="Times New Roman" w:hAnsi="Arial" w:cs="Arial"/>
          <w:color w:val="000000"/>
          <w:sz w:val="28"/>
          <w:szCs w:val="28"/>
          <w:lang w:eastAsia="en-GB"/>
        </w:rPr>
        <w:t> </w:t>
      </w:r>
    </w:p>
    <w:p w:rsidR="00204FBF" w:rsidRPr="00204FBF" w:rsidRDefault="00204FBF" w:rsidP="00204FBF">
      <w:pPr>
        <w:spacing w:after="0" w:line="440" w:lineRule="atLeast"/>
        <w:ind w:firstLine="720"/>
        <w:jc w:val="both"/>
        <w:rPr>
          <w:rFonts w:ascii="Calibri" w:eastAsia="Times New Roman" w:hAnsi="Calibri" w:cs="Times New Roman"/>
          <w:color w:val="000000"/>
          <w:lang w:val="el-GR" w:eastAsia="en-GB"/>
        </w:rPr>
      </w:pPr>
      <w:r w:rsidRPr="00204FBF">
        <w:rPr>
          <w:rFonts w:ascii="Arial" w:eastAsia="Times New Roman" w:hAnsi="Arial" w:cs="Arial"/>
          <w:color w:val="000000"/>
          <w:sz w:val="28"/>
          <w:szCs w:val="28"/>
          <w:lang w:eastAsia="en-GB"/>
        </w:rPr>
        <w:t> </w:t>
      </w:r>
      <w:r w:rsidRPr="00204FBF">
        <w:rPr>
          <w:rFonts w:ascii="Arial" w:eastAsia="Times New Roman" w:hAnsi="Arial" w:cs="Arial"/>
          <w:color w:val="000000"/>
          <w:sz w:val="28"/>
          <w:szCs w:val="28"/>
          <w:lang w:val="el-GR" w:eastAsia="en-GB"/>
        </w:rPr>
        <w:t>Το θεμελιακό αυτό κριτήριο καθιστά το ζήτημα ανεξάρτητο από τον χρόνο ως τυπική προϋπόθεση, παράγοντας, βεβαίως, ο οποίος μπορεί να υπεισέλθει στην εκτίμηση του ουσιαστικού ερωτήματος που αφορά το ευλόγως αναγκαίο της κράτησης.</w:t>
      </w:r>
      <w:r w:rsidRPr="00204FBF">
        <w:rPr>
          <w:rFonts w:ascii="Arial" w:eastAsia="Times New Roman" w:hAnsi="Arial" w:cs="Arial"/>
          <w:color w:val="000000"/>
          <w:sz w:val="28"/>
          <w:szCs w:val="28"/>
          <w:lang w:eastAsia="en-GB"/>
        </w:rPr>
        <w:t> </w:t>
      </w:r>
      <w:r w:rsidRPr="00204FBF">
        <w:rPr>
          <w:rFonts w:ascii="Arial" w:eastAsia="Times New Roman" w:hAnsi="Arial" w:cs="Arial"/>
          <w:color w:val="000000"/>
          <w:sz w:val="28"/>
          <w:szCs w:val="28"/>
          <w:lang w:val="el-GR" w:eastAsia="en-GB"/>
        </w:rPr>
        <w:t xml:space="preserve"> Όχι όμως προς</w:t>
      </w:r>
      <w:r w:rsidRPr="00204FBF">
        <w:rPr>
          <w:rFonts w:ascii="Arial" w:eastAsia="Times New Roman" w:hAnsi="Arial" w:cs="Arial"/>
          <w:color w:val="000000"/>
          <w:sz w:val="28"/>
          <w:szCs w:val="28"/>
          <w:lang w:eastAsia="en-GB"/>
        </w:rPr>
        <w:t> a priori </w:t>
      </w:r>
      <w:r w:rsidRPr="00204FBF">
        <w:rPr>
          <w:rFonts w:ascii="Arial" w:eastAsia="Times New Roman" w:hAnsi="Arial" w:cs="Arial"/>
          <w:color w:val="000000"/>
          <w:sz w:val="28"/>
          <w:szCs w:val="28"/>
          <w:lang w:val="el-GR" w:eastAsia="en-GB"/>
        </w:rPr>
        <w:t>αποκλεισμό της προσφυγής στη δικαιοσύνη.</w:t>
      </w:r>
      <w:r w:rsidRPr="00204FBF">
        <w:rPr>
          <w:rFonts w:ascii="Arial" w:eastAsia="Times New Roman" w:hAnsi="Arial" w:cs="Arial"/>
          <w:color w:val="000000"/>
          <w:sz w:val="28"/>
          <w:szCs w:val="28"/>
          <w:lang w:eastAsia="en-GB"/>
        </w:rPr>
        <w:t> </w:t>
      </w:r>
    </w:p>
    <w:p w:rsidR="00204FBF" w:rsidRPr="00204FBF" w:rsidRDefault="00204FBF" w:rsidP="00204FBF">
      <w:pPr>
        <w:spacing w:after="0" w:line="440" w:lineRule="atLeast"/>
        <w:ind w:firstLine="720"/>
        <w:jc w:val="both"/>
        <w:rPr>
          <w:rFonts w:ascii="Calibri" w:eastAsia="Times New Roman" w:hAnsi="Calibri" w:cs="Times New Roman"/>
          <w:color w:val="000000"/>
          <w:lang w:val="el-GR" w:eastAsia="en-GB"/>
        </w:rPr>
      </w:pPr>
      <w:r w:rsidRPr="00204FBF">
        <w:rPr>
          <w:rFonts w:ascii="Arial" w:eastAsia="Times New Roman" w:hAnsi="Arial" w:cs="Arial"/>
          <w:color w:val="000000"/>
          <w:sz w:val="28"/>
          <w:szCs w:val="28"/>
          <w:lang w:eastAsia="en-GB"/>
        </w:rPr>
        <w:t> </w:t>
      </w:r>
    </w:p>
    <w:p w:rsidR="00204FBF" w:rsidRPr="00204FBF" w:rsidRDefault="00204FBF" w:rsidP="00204FBF">
      <w:pPr>
        <w:spacing w:after="0" w:line="440" w:lineRule="atLeast"/>
        <w:ind w:firstLine="720"/>
        <w:jc w:val="both"/>
        <w:rPr>
          <w:rFonts w:ascii="Calibri" w:eastAsia="Times New Roman" w:hAnsi="Calibri" w:cs="Times New Roman"/>
          <w:color w:val="000000"/>
          <w:lang w:val="el-GR" w:eastAsia="en-GB"/>
        </w:rPr>
      </w:pPr>
      <w:r w:rsidRPr="00204FBF">
        <w:rPr>
          <w:rFonts w:ascii="Arial" w:eastAsia="Times New Roman" w:hAnsi="Arial" w:cs="Arial"/>
          <w:color w:val="000000"/>
          <w:sz w:val="28"/>
          <w:szCs w:val="28"/>
          <w:lang w:val="el-GR" w:eastAsia="en-GB"/>
        </w:rPr>
        <w:t>Άλλωστε, εάν δεν υπήρχε εντός των έξι μηνών δυνατότητα εξέτασης του ενδεχομένου επιγενόμενης παρανομίας μιας κράτησης που είχε ξεκινήσει ως νόμιμη αρχικά κράτηση, προς τί η πρόνοια του εδαφίου 4 του άρθρου 18ΠΣΤ για εξέταση από τον Υπουργό Εσωτερικών των διαταγμάτων κράτησης αυτεπάγγελτα ανά δίμηνο και σε οποιοδήποτε εύλογο χρονικό διάστημα κατ΄αίτηση του επηρεαζομένου;</w:t>
      </w:r>
    </w:p>
    <w:p w:rsidR="00204FBF" w:rsidRPr="00204FBF" w:rsidRDefault="00204FBF" w:rsidP="00204FBF">
      <w:pPr>
        <w:spacing w:after="0" w:line="440" w:lineRule="atLeast"/>
        <w:ind w:firstLine="720"/>
        <w:jc w:val="both"/>
        <w:rPr>
          <w:rFonts w:ascii="Calibri" w:eastAsia="Times New Roman" w:hAnsi="Calibri" w:cs="Times New Roman"/>
          <w:color w:val="000000"/>
          <w:lang w:val="el-GR" w:eastAsia="en-GB"/>
        </w:rPr>
      </w:pPr>
      <w:r w:rsidRPr="00204FBF">
        <w:rPr>
          <w:rFonts w:ascii="Arial" w:eastAsia="Times New Roman" w:hAnsi="Arial" w:cs="Arial"/>
          <w:color w:val="000000"/>
          <w:sz w:val="28"/>
          <w:szCs w:val="28"/>
          <w:lang w:eastAsia="en-GB"/>
        </w:rPr>
        <w:t> </w:t>
      </w:r>
    </w:p>
    <w:p w:rsidR="00204FBF" w:rsidRPr="00204FBF" w:rsidRDefault="00204FBF" w:rsidP="00204FBF">
      <w:pPr>
        <w:spacing w:after="0" w:line="440" w:lineRule="atLeast"/>
        <w:ind w:firstLine="720"/>
        <w:jc w:val="both"/>
        <w:rPr>
          <w:rFonts w:ascii="Calibri" w:eastAsia="Times New Roman" w:hAnsi="Calibri" w:cs="Times New Roman"/>
          <w:color w:val="000000"/>
          <w:lang w:val="el-GR" w:eastAsia="en-GB"/>
        </w:rPr>
      </w:pPr>
      <w:r w:rsidRPr="00204FBF">
        <w:rPr>
          <w:rFonts w:ascii="Arial" w:eastAsia="Times New Roman" w:hAnsi="Arial" w:cs="Arial"/>
          <w:color w:val="000000"/>
          <w:sz w:val="28"/>
          <w:szCs w:val="28"/>
          <w:lang w:val="el-GR" w:eastAsia="en-GB"/>
        </w:rPr>
        <w:t>Θα πρέπει τέλος να σημειωθεί ότι στην υπόθεση</w:t>
      </w:r>
      <w:r w:rsidRPr="00204FBF">
        <w:rPr>
          <w:rFonts w:ascii="Arial" w:eastAsia="Times New Roman" w:hAnsi="Arial" w:cs="Arial"/>
          <w:color w:val="000000"/>
          <w:sz w:val="28"/>
          <w:szCs w:val="28"/>
          <w:lang w:eastAsia="en-GB"/>
        </w:rPr>
        <w:t> </w:t>
      </w:r>
      <w:r w:rsidRPr="00204FBF">
        <w:rPr>
          <w:rFonts w:ascii="Arial" w:eastAsia="Times New Roman" w:hAnsi="Arial" w:cs="Arial"/>
          <w:b/>
          <w:bCs/>
          <w:i/>
          <w:iCs/>
          <w:color w:val="000000"/>
          <w:sz w:val="28"/>
          <w:szCs w:val="28"/>
          <w:lang w:eastAsia="en-GB"/>
        </w:rPr>
        <w:t>C</w:t>
      </w:r>
      <w:r w:rsidRPr="00204FBF">
        <w:rPr>
          <w:rFonts w:ascii="Arial" w:eastAsia="Times New Roman" w:hAnsi="Arial" w:cs="Arial"/>
          <w:b/>
          <w:bCs/>
          <w:i/>
          <w:iCs/>
          <w:color w:val="000000"/>
          <w:sz w:val="28"/>
          <w:szCs w:val="28"/>
          <w:lang w:val="el-GR" w:eastAsia="en-GB"/>
        </w:rPr>
        <w:t>-534/11</w:t>
      </w:r>
      <w:r w:rsidRPr="00204FBF">
        <w:rPr>
          <w:rFonts w:ascii="Arial" w:eastAsia="Times New Roman" w:hAnsi="Arial" w:cs="Arial"/>
          <w:b/>
          <w:bCs/>
          <w:i/>
          <w:iCs/>
          <w:color w:val="000000"/>
          <w:sz w:val="28"/>
          <w:szCs w:val="28"/>
          <w:lang w:eastAsia="en-GB"/>
        </w:rPr>
        <w:t> </w:t>
      </w:r>
      <w:proofErr w:type="spellStart"/>
      <w:r w:rsidRPr="00204FBF">
        <w:rPr>
          <w:rFonts w:ascii="Arial" w:eastAsia="Times New Roman" w:hAnsi="Arial" w:cs="Arial"/>
          <w:b/>
          <w:bCs/>
          <w:i/>
          <w:iCs/>
          <w:color w:val="000000"/>
          <w:sz w:val="28"/>
          <w:szCs w:val="28"/>
          <w:lang w:eastAsia="en-GB"/>
        </w:rPr>
        <w:t>Arslan</w:t>
      </w:r>
      <w:proofErr w:type="spellEnd"/>
      <w:r w:rsidRPr="00204FBF">
        <w:rPr>
          <w:rFonts w:ascii="Arial" w:eastAsia="Times New Roman" w:hAnsi="Arial" w:cs="Arial"/>
          <w:b/>
          <w:bCs/>
          <w:i/>
          <w:iCs/>
          <w:color w:val="000000"/>
          <w:sz w:val="28"/>
          <w:szCs w:val="28"/>
          <w:lang w:eastAsia="en-GB"/>
        </w:rPr>
        <w:t> v</w:t>
      </w:r>
      <w:r w:rsidRPr="00204FBF">
        <w:rPr>
          <w:rFonts w:ascii="Arial" w:eastAsia="Times New Roman" w:hAnsi="Arial" w:cs="Arial"/>
          <w:b/>
          <w:bCs/>
          <w:i/>
          <w:iCs/>
          <w:color w:val="000000"/>
          <w:sz w:val="28"/>
          <w:szCs w:val="28"/>
          <w:lang w:val="el-GR" w:eastAsia="en-GB"/>
        </w:rPr>
        <w:t>. Τσεχίας, ημερομ. 30.5.2004</w:t>
      </w:r>
      <w:r w:rsidRPr="00204FBF">
        <w:rPr>
          <w:rFonts w:ascii="Arial" w:eastAsia="Times New Roman" w:hAnsi="Arial" w:cs="Arial"/>
          <w:color w:val="000000"/>
          <w:sz w:val="28"/>
          <w:szCs w:val="28"/>
          <w:lang w:val="el-GR" w:eastAsia="en-GB"/>
        </w:rPr>
        <w:t>, εξετάστηκε από το ΕΔΑΔ το ζήτημα κράτησης αλλοδαπού προς απέλαση υπό το φως της Οδηγίας 2008/115/ΕΚ για περίοδο που δεν υπερέβαινε τους έξι μήνες.</w:t>
      </w:r>
      <w:r w:rsidRPr="00204FBF">
        <w:rPr>
          <w:rFonts w:ascii="Arial" w:eastAsia="Times New Roman" w:hAnsi="Arial" w:cs="Arial"/>
          <w:color w:val="000000"/>
          <w:sz w:val="28"/>
          <w:szCs w:val="28"/>
          <w:lang w:eastAsia="en-GB"/>
        </w:rPr>
        <w:t> </w:t>
      </w:r>
      <w:r w:rsidRPr="00204FBF">
        <w:rPr>
          <w:rFonts w:ascii="Arial" w:eastAsia="Times New Roman" w:hAnsi="Arial" w:cs="Arial"/>
          <w:color w:val="000000"/>
          <w:sz w:val="28"/>
          <w:szCs w:val="28"/>
          <w:lang w:val="el-GR" w:eastAsia="en-GB"/>
        </w:rPr>
        <w:t xml:space="preserve"> Τούτο έγινε και στην υπόθεση</w:t>
      </w:r>
      <w:proofErr w:type="spellStart"/>
      <w:r w:rsidRPr="00204FBF">
        <w:rPr>
          <w:rFonts w:ascii="Arial" w:eastAsia="Times New Roman" w:hAnsi="Arial" w:cs="Arial"/>
          <w:b/>
          <w:bCs/>
          <w:i/>
          <w:iCs/>
          <w:color w:val="000000"/>
          <w:sz w:val="28"/>
          <w:szCs w:val="28"/>
          <w:lang w:eastAsia="en-GB"/>
        </w:rPr>
        <w:t>Matry</w:t>
      </w:r>
      <w:proofErr w:type="spellEnd"/>
      <w:r w:rsidRPr="00204FBF">
        <w:rPr>
          <w:rFonts w:ascii="Arial" w:eastAsia="Times New Roman" w:hAnsi="Arial" w:cs="Arial"/>
          <w:b/>
          <w:bCs/>
          <w:i/>
          <w:iCs/>
          <w:color w:val="000000"/>
          <w:sz w:val="28"/>
          <w:szCs w:val="28"/>
          <w:lang w:eastAsia="en-GB"/>
        </w:rPr>
        <w:t> v</w:t>
      </w:r>
      <w:r w:rsidRPr="00204FBF">
        <w:rPr>
          <w:rFonts w:ascii="Arial" w:eastAsia="Times New Roman" w:hAnsi="Arial" w:cs="Arial"/>
          <w:b/>
          <w:bCs/>
          <w:i/>
          <w:iCs/>
          <w:color w:val="000000"/>
          <w:sz w:val="28"/>
          <w:szCs w:val="28"/>
          <w:lang w:val="el-GR" w:eastAsia="en-GB"/>
        </w:rPr>
        <w:t>. Κυπριακή Δημοκρατία, Πολιτική</w:t>
      </w:r>
      <w:r w:rsidRPr="00204FBF">
        <w:rPr>
          <w:rFonts w:ascii="Arial" w:eastAsia="Times New Roman" w:hAnsi="Arial" w:cs="Arial"/>
          <w:b/>
          <w:bCs/>
          <w:i/>
          <w:iCs/>
          <w:color w:val="000000"/>
          <w:sz w:val="28"/>
          <w:szCs w:val="28"/>
          <w:lang w:eastAsia="en-GB"/>
        </w:rPr>
        <w:t> </w:t>
      </w:r>
      <w:hyperlink r:id="rId7" w:history="1">
        <w:r w:rsidRPr="00204FBF">
          <w:rPr>
            <w:rFonts w:ascii="Arial" w:eastAsia="Times New Roman" w:hAnsi="Arial" w:cs="Arial"/>
            <w:b/>
            <w:bCs/>
            <w:i/>
            <w:iCs/>
            <w:color w:val="0000FF"/>
            <w:sz w:val="28"/>
            <w:szCs w:val="28"/>
            <w:u w:val="single"/>
            <w:lang w:val="el-GR" w:eastAsia="en-GB"/>
          </w:rPr>
          <w:t>Αίτηση Αρ. 139/2013, ημερομ. 30.7.2013</w:t>
        </w:r>
      </w:hyperlink>
      <w:r w:rsidRPr="00204FBF">
        <w:rPr>
          <w:rFonts w:ascii="Arial" w:eastAsia="Times New Roman" w:hAnsi="Arial" w:cs="Arial"/>
          <w:color w:val="000000"/>
          <w:sz w:val="28"/>
          <w:szCs w:val="28"/>
          <w:lang w:val="el-GR" w:eastAsia="en-GB"/>
        </w:rPr>
        <w:t>.</w:t>
      </w:r>
    </w:p>
    <w:p w:rsidR="00204FBF" w:rsidRPr="00204FBF" w:rsidRDefault="00204FBF" w:rsidP="00204FBF">
      <w:pPr>
        <w:spacing w:after="0" w:line="440" w:lineRule="atLeast"/>
        <w:ind w:firstLine="720"/>
        <w:jc w:val="both"/>
        <w:rPr>
          <w:rFonts w:ascii="Calibri" w:eastAsia="Times New Roman" w:hAnsi="Calibri" w:cs="Times New Roman"/>
          <w:color w:val="000000"/>
          <w:lang w:val="el-GR" w:eastAsia="en-GB"/>
        </w:rPr>
      </w:pPr>
      <w:r w:rsidRPr="00204FBF">
        <w:rPr>
          <w:rFonts w:ascii="Arial" w:eastAsia="Times New Roman" w:hAnsi="Arial" w:cs="Arial"/>
          <w:color w:val="000000"/>
          <w:sz w:val="28"/>
          <w:szCs w:val="28"/>
          <w:lang w:eastAsia="en-GB"/>
        </w:rPr>
        <w:t> </w:t>
      </w:r>
    </w:p>
    <w:p w:rsidR="00204FBF" w:rsidRPr="00204FBF" w:rsidRDefault="00204FBF" w:rsidP="00204FBF">
      <w:pPr>
        <w:spacing w:after="0" w:line="440" w:lineRule="atLeast"/>
        <w:ind w:firstLine="720"/>
        <w:jc w:val="both"/>
        <w:rPr>
          <w:rFonts w:ascii="Calibri" w:eastAsia="Times New Roman" w:hAnsi="Calibri" w:cs="Times New Roman"/>
          <w:color w:val="000000"/>
          <w:lang w:val="el-GR" w:eastAsia="en-GB"/>
        </w:rPr>
      </w:pPr>
      <w:r w:rsidRPr="00204FBF">
        <w:rPr>
          <w:rFonts w:ascii="Arial" w:eastAsia="Times New Roman" w:hAnsi="Arial" w:cs="Arial"/>
          <w:color w:val="000000"/>
          <w:sz w:val="28"/>
          <w:szCs w:val="28"/>
          <w:lang w:val="el-GR" w:eastAsia="en-GB"/>
        </w:rPr>
        <w:lastRenderedPageBreak/>
        <w:t>Υπό το φως όλων των ανωτέρω, σε συμφωνία με τις προαναφερθείσες αποφάσεις στις υποθέσεις</w:t>
      </w:r>
      <w:r w:rsidRPr="00204FBF">
        <w:rPr>
          <w:rFonts w:ascii="Arial" w:eastAsia="Times New Roman" w:hAnsi="Arial" w:cs="Arial"/>
          <w:color w:val="000000"/>
          <w:sz w:val="28"/>
          <w:szCs w:val="28"/>
          <w:lang w:eastAsia="en-GB"/>
        </w:rPr>
        <w:t> </w:t>
      </w:r>
      <w:proofErr w:type="spellStart"/>
      <w:r w:rsidRPr="00204FBF">
        <w:rPr>
          <w:rFonts w:ascii="Arial" w:eastAsia="Times New Roman" w:hAnsi="Arial" w:cs="Arial"/>
          <w:b/>
          <w:bCs/>
          <w:i/>
          <w:iCs/>
          <w:color w:val="000000"/>
          <w:sz w:val="28"/>
          <w:szCs w:val="28"/>
          <w:lang w:eastAsia="en-GB"/>
        </w:rPr>
        <w:t>Malisawa</w:t>
      </w:r>
      <w:proofErr w:type="spellEnd"/>
      <w:r w:rsidRPr="00204FBF">
        <w:rPr>
          <w:rFonts w:ascii="Arial" w:eastAsia="Times New Roman" w:hAnsi="Arial" w:cs="Arial"/>
          <w:color w:val="000000"/>
          <w:sz w:val="28"/>
          <w:szCs w:val="28"/>
          <w:lang w:eastAsia="en-GB"/>
        </w:rPr>
        <w:t> </w:t>
      </w:r>
      <w:r w:rsidRPr="00204FBF">
        <w:rPr>
          <w:rFonts w:ascii="Arial" w:eastAsia="Times New Roman" w:hAnsi="Arial" w:cs="Arial"/>
          <w:color w:val="000000"/>
          <w:sz w:val="28"/>
          <w:szCs w:val="28"/>
          <w:lang w:val="el-GR" w:eastAsia="en-GB"/>
        </w:rPr>
        <w:t>και</w:t>
      </w:r>
      <w:r w:rsidRPr="00204FBF">
        <w:rPr>
          <w:rFonts w:ascii="Arial" w:eastAsia="Times New Roman" w:hAnsi="Arial" w:cs="Arial"/>
          <w:color w:val="000000"/>
          <w:sz w:val="28"/>
          <w:szCs w:val="28"/>
          <w:lang w:eastAsia="en-GB"/>
        </w:rPr>
        <w:t> </w:t>
      </w:r>
      <w:proofErr w:type="spellStart"/>
      <w:r w:rsidRPr="00204FBF">
        <w:rPr>
          <w:rFonts w:ascii="Arial" w:eastAsia="Times New Roman" w:hAnsi="Arial" w:cs="Arial"/>
          <w:b/>
          <w:bCs/>
          <w:i/>
          <w:iCs/>
          <w:color w:val="000000"/>
          <w:sz w:val="28"/>
          <w:szCs w:val="28"/>
          <w:lang w:eastAsia="en-GB"/>
        </w:rPr>
        <w:t>Hussam</w:t>
      </w:r>
      <w:proofErr w:type="spellEnd"/>
      <w:r w:rsidRPr="00204FBF">
        <w:rPr>
          <w:rFonts w:ascii="Arial" w:eastAsia="Times New Roman" w:hAnsi="Arial" w:cs="Arial"/>
          <w:b/>
          <w:bCs/>
          <w:i/>
          <w:iCs/>
          <w:color w:val="000000"/>
          <w:sz w:val="28"/>
          <w:szCs w:val="28"/>
          <w:lang w:eastAsia="en-GB"/>
        </w:rPr>
        <w:t> </w:t>
      </w:r>
      <w:proofErr w:type="spellStart"/>
      <w:r w:rsidRPr="00204FBF">
        <w:rPr>
          <w:rFonts w:ascii="Arial" w:eastAsia="Times New Roman" w:hAnsi="Arial" w:cs="Arial"/>
          <w:b/>
          <w:bCs/>
          <w:i/>
          <w:iCs/>
          <w:color w:val="000000"/>
          <w:sz w:val="28"/>
          <w:szCs w:val="28"/>
          <w:lang w:eastAsia="en-GB"/>
        </w:rPr>
        <w:t>Mustfa</w:t>
      </w:r>
      <w:proofErr w:type="spellEnd"/>
      <w:r w:rsidRPr="00204FBF">
        <w:rPr>
          <w:rFonts w:ascii="Arial" w:eastAsia="Times New Roman" w:hAnsi="Arial" w:cs="Arial"/>
          <w:color w:val="000000"/>
          <w:sz w:val="28"/>
          <w:szCs w:val="28"/>
          <w:lang w:eastAsia="en-GB"/>
        </w:rPr>
        <w:t> </w:t>
      </w:r>
      <w:r w:rsidRPr="00204FBF">
        <w:rPr>
          <w:rFonts w:ascii="Arial" w:eastAsia="Times New Roman" w:hAnsi="Arial" w:cs="Arial"/>
          <w:color w:val="000000"/>
          <w:sz w:val="28"/>
          <w:szCs w:val="28"/>
          <w:lang w:val="el-GR" w:eastAsia="en-GB"/>
        </w:rPr>
        <w:t>και με σεβασμό προς τη διαφορετική προσέγγιση, θεωρώ ότι το γεγονός πως ο αιτητής κατά τον ουσιώδη χρόνο δεν είχε συμπληρώσει έξι μήνες κράτησης δεν συνιστά κώλυμα στην προώθηση της αίτησής του.</w:t>
      </w:r>
    </w:p>
    <w:p w:rsidR="00204FBF" w:rsidRPr="00204FBF" w:rsidRDefault="00204FBF" w:rsidP="00204FBF">
      <w:pPr>
        <w:spacing w:after="0" w:line="440" w:lineRule="atLeast"/>
        <w:ind w:firstLine="720"/>
        <w:jc w:val="both"/>
        <w:rPr>
          <w:rFonts w:ascii="Calibri" w:eastAsia="Times New Roman" w:hAnsi="Calibri" w:cs="Times New Roman"/>
          <w:color w:val="000000"/>
          <w:lang w:val="el-GR" w:eastAsia="en-GB"/>
        </w:rPr>
      </w:pPr>
      <w:r w:rsidRPr="00204FBF">
        <w:rPr>
          <w:rFonts w:ascii="Arial" w:eastAsia="Times New Roman" w:hAnsi="Arial" w:cs="Arial"/>
          <w:color w:val="000000"/>
          <w:sz w:val="28"/>
          <w:szCs w:val="28"/>
          <w:lang w:eastAsia="en-GB"/>
        </w:rPr>
        <w:t> </w:t>
      </w:r>
    </w:p>
    <w:p w:rsidR="00204FBF" w:rsidRPr="00204FBF" w:rsidRDefault="00204FBF" w:rsidP="00204FBF">
      <w:pPr>
        <w:spacing w:after="0" w:line="440" w:lineRule="atLeast"/>
        <w:ind w:firstLine="720"/>
        <w:jc w:val="both"/>
        <w:rPr>
          <w:rFonts w:ascii="Calibri" w:eastAsia="Times New Roman" w:hAnsi="Calibri" w:cs="Times New Roman"/>
          <w:color w:val="000000"/>
          <w:lang w:val="el-GR" w:eastAsia="en-GB"/>
        </w:rPr>
      </w:pPr>
      <w:r w:rsidRPr="00204FBF">
        <w:rPr>
          <w:rFonts w:ascii="Arial" w:eastAsia="Times New Roman" w:hAnsi="Arial" w:cs="Arial"/>
          <w:color w:val="000000"/>
          <w:sz w:val="28"/>
          <w:szCs w:val="28"/>
          <w:lang w:val="el-GR" w:eastAsia="en-GB"/>
        </w:rPr>
        <w:t>Ρητά στο άρθρο 18ΠΣΤ ορίζονται ως παράγοντες που πρέπει να λαμβάνονται υπόψη κατά την εκτίμηση του ευλόγου της κράτησης διαρκούσης της διαδικασίας απέλασης, ιδίως ο κίνδυνος διαφυγής και η προσπάθεια</w:t>
      </w:r>
      <w:r w:rsidRPr="00204FBF">
        <w:rPr>
          <w:rFonts w:ascii="Arial" w:eastAsia="Times New Roman" w:hAnsi="Arial" w:cs="Arial"/>
          <w:color w:val="000000"/>
          <w:sz w:val="28"/>
          <w:szCs w:val="28"/>
          <w:lang w:eastAsia="en-GB"/>
        </w:rPr>
        <w:t> </w:t>
      </w:r>
      <w:r w:rsidRPr="00204FBF">
        <w:rPr>
          <w:rFonts w:ascii="Arial" w:eastAsia="Times New Roman" w:hAnsi="Arial" w:cs="Arial"/>
          <w:color w:val="000000"/>
          <w:sz w:val="28"/>
          <w:szCs w:val="28"/>
          <w:lang w:val="el-GR" w:eastAsia="en-GB"/>
        </w:rPr>
        <w:t xml:space="preserve"> αποφυγής ή παρεμπόδισης της προετοιμασίας της επιστροφής ή απομάκρυνσης. Όπως ελέχθη στην υπόθεση</w:t>
      </w:r>
      <w:r w:rsidRPr="00204FBF">
        <w:rPr>
          <w:rFonts w:ascii="Arial" w:eastAsia="Times New Roman" w:hAnsi="Arial" w:cs="Arial"/>
          <w:color w:val="000000"/>
          <w:sz w:val="28"/>
          <w:szCs w:val="28"/>
          <w:lang w:eastAsia="en-GB"/>
        </w:rPr>
        <w:t> </w:t>
      </w:r>
      <w:proofErr w:type="spellStart"/>
      <w:r w:rsidRPr="00204FBF">
        <w:rPr>
          <w:rFonts w:ascii="Arial" w:eastAsia="Times New Roman" w:hAnsi="Arial" w:cs="Arial"/>
          <w:b/>
          <w:bCs/>
          <w:i/>
          <w:iCs/>
          <w:color w:val="000000"/>
          <w:sz w:val="28"/>
          <w:szCs w:val="28"/>
          <w:lang w:eastAsia="en-GB"/>
        </w:rPr>
        <w:t>Walumba</w:t>
      </w:r>
      <w:proofErr w:type="spellEnd"/>
      <w:r w:rsidRPr="00204FBF">
        <w:rPr>
          <w:rFonts w:ascii="Arial" w:eastAsia="Times New Roman" w:hAnsi="Arial" w:cs="Arial"/>
          <w:b/>
          <w:bCs/>
          <w:i/>
          <w:iCs/>
          <w:color w:val="000000"/>
          <w:sz w:val="28"/>
          <w:szCs w:val="28"/>
          <w:lang w:eastAsia="en-GB"/>
        </w:rPr>
        <w:t> </w:t>
      </w:r>
      <w:proofErr w:type="spellStart"/>
      <w:r w:rsidRPr="00204FBF">
        <w:rPr>
          <w:rFonts w:ascii="Arial" w:eastAsia="Times New Roman" w:hAnsi="Arial" w:cs="Arial"/>
          <w:b/>
          <w:bCs/>
          <w:i/>
          <w:iCs/>
          <w:color w:val="000000"/>
          <w:sz w:val="28"/>
          <w:szCs w:val="28"/>
          <w:lang w:eastAsia="en-GB"/>
        </w:rPr>
        <w:t>Lumba</w:t>
      </w:r>
      <w:proofErr w:type="spellEnd"/>
      <w:r w:rsidRPr="00204FBF">
        <w:rPr>
          <w:rFonts w:ascii="Arial" w:eastAsia="Times New Roman" w:hAnsi="Arial" w:cs="Arial"/>
          <w:b/>
          <w:bCs/>
          <w:i/>
          <w:iCs/>
          <w:color w:val="000000"/>
          <w:sz w:val="28"/>
          <w:szCs w:val="28"/>
          <w:lang w:eastAsia="en-GB"/>
        </w:rPr>
        <w:t> and </w:t>
      </w:r>
      <w:proofErr w:type="spellStart"/>
      <w:r w:rsidRPr="00204FBF">
        <w:rPr>
          <w:rFonts w:ascii="Arial" w:eastAsia="Times New Roman" w:hAnsi="Arial" w:cs="Arial"/>
          <w:b/>
          <w:bCs/>
          <w:i/>
          <w:iCs/>
          <w:color w:val="000000"/>
          <w:sz w:val="28"/>
          <w:szCs w:val="28"/>
          <w:lang w:eastAsia="en-GB"/>
        </w:rPr>
        <w:t>Kadian</w:t>
      </w:r>
      <w:proofErr w:type="spellEnd"/>
      <w:r w:rsidRPr="00204FBF">
        <w:rPr>
          <w:rFonts w:ascii="Arial" w:eastAsia="Times New Roman" w:hAnsi="Arial" w:cs="Arial"/>
          <w:b/>
          <w:bCs/>
          <w:i/>
          <w:iCs/>
          <w:color w:val="000000"/>
          <w:sz w:val="28"/>
          <w:szCs w:val="28"/>
          <w:lang w:eastAsia="en-GB"/>
        </w:rPr>
        <w:t> Mighty v</w:t>
      </w:r>
      <w:r w:rsidRPr="00204FBF">
        <w:rPr>
          <w:rFonts w:ascii="Arial" w:eastAsia="Times New Roman" w:hAnsi="Arial" w:cs="Arial"/>
          <w:b/>
          <w:bCs/>
          <w:i/>
          <w:iCs/>
          <w:color w:val="000000"/>
          <w:sz w:val="28"/>
          <w:szCs w:val="28"/>
          <w:lang w:val="el-GR" w:eastAsia="en-GB"/>
        </w:rPr>
        <w:t>.</w:t>
      </w:r>
      <w:r w:rsidRPr="00204FBF">
        <w:rPr>
          <w:rFonts w:ascii="Arial" w:eastAsia="Times New Roman" w:hAnsi="Arial" w:cs="Arial"/>
          <w:b/>
          <w:bCs/>
          <w:i/>
          <w:iCs/>
          <w:color w:val="000000"/>
          <w:sz w:val="28"/>
          <w:szCs w:val="28"/>
          <w:lang w:eastAsia="en-GB"/>
        </w:rPr>
        <w:t> </w:t>
      </w:r>
      <w:proofErr w:type="gramStart"/>
      <w:r w:rsidRPr="00204FBF">
        <w:rPr>
          <w:rFonts w:ascii="Arial" w:eastAsia="Times New Roman" w:hAnsi="Arial" w:cs="Arial"/>
          <w:b/>
          <w:bCs/>
          <w:i/>
          <w:iCs/>
          <w:color w:val="000000"/>
          <w:sz w:val="28"/>
          <w:szCs w:val="28"/>
          <w:lang w:eastAsia="en-GB"/>
        </w:rPr>
        <w:t>Secretary of State for the Home Department </w:t>
      </w:r>
      <w:r w:rsidRPr="00204FBF">
        <w:rPr>
          <w:rFonts w:ascii="Arial" w:eastAsia="Times New Roman" w:hAnsi="Arial" w:cs="Arial"/>
          <w:b/>
          <w:bCs/>
          <w:i/>
          <w:iCs/>
          <w:color w:val="000000"/>
          <w:sz w:val="28"/>
          <w:szCs w:val="28"/>
          <w:lang w:val="el-GR" w:eastAsia="en-GB"/>
        </w:rPr>
        <w:t>[2011]</w:t>
      </w:r>
      <w:r w:rsidRPr="00204FBF">
        <w:rPr>
          <w:rFonts w:ascii="Arial" w:eastAsia="Times New Roman" w:hAnsi="Arial" w:cs="Arial"/>
          <w:b/>
          <w:bCs/>
          <w:i/>
          <w:iCs/>
          <w:color w:val="000000"/>
          <w:sz w:val="28"/>
          <w:szCs w:val="28"/>
          <w:lang w:eastAsia="en-GB"/>
        </w:rPr>
        <w:t> UKSC</w:t>
      </w:r>
      <w:r w:rsidRPr="00204FBF">
        <w:rPr>
          <w:rFonts w:ascii="Arial" w:eastAsia="Times New Roman" w:hAnsi="Arial" w:cs="Arial"/>
          <w:b/>
          <w:bCs/>
          <w:i/>
          <w:iCs/>
          <w:color w:val="000000"/>
          <w:sz w:val="28"/>
          <w:szCs w:val="28"/>
          <w:lang w:val="el-GR" w:eastAsia="en-GB"/>
        </w:rPr>
        <w:t>12</w:t>
      </w:r>
      <w:r w:rsidRPr="00204FBF">
        <w:rPr>
          <w:rFonts w:ascii="Arial" w:eastAsia="Times New Roman" w:hAnsi="Arial" w:cs="Arial"/>
          <w:color w:val="000000"/>
          <w:sz w:val="28"/>
          <w:szCs w:val="28"/>
          <w:lang w:val="el-GR" w:eastAsia="en-GB"/>
        </w:rPr>
        <w:t>, ο κίνδυνος διαφυγής μπορεί, όχι όμως κατ΄ανάγκη, να συνάγεται από την άρνηση συνεργασίας.</w:t>
      </w:r>
      <w:proofErr w:type="gramEnd"/>
      <w:r w:rsidRPr="00204FBF">
        <w:rPr>
          <w:rFonts w:ascii="Arial" w:eastAsia="Times New Roman" w:hAnsi="Arial" w:cs="Arial"/>
          <w:color w:val="000000"/>
          <w:sz w:val="28"/>
          <w:szCs w:val="28"/>
          <w:lang w:eastAsia="en-GB"/>
        </w:rPr>
        <w:t> </w:t>
      </w:r>
      <w:r w:rsidRPr="00204FBF">
        <w:rPr>
          <w:rFonts w:ascii="Arial" w:eastAsia="Times New Roman" w:hAnsi="Arial" w:cs="Arial"/>
          <w:color w:val="000000"/>
          <w:sz w:val="28"/>
          <w:szCs w:val="28"/>
          <w:lang w:val="el-GR" w:eastAsia="en-GB"/>
        </w:rPr>
        <w:t xml:space="preserve"> Σχετικός, επίσης, παράγοντας είναι η τάση προς διάπραξη σοβαρών ποινικών αδικημάτων (</w:t>
      </w:r>
      <w:r w:rsidRPr="00204FBF">
        <w:rPr>
          <w:rFonts w:ascii="Arial" w:eastAsia="Times New Roman" w:hAnsi="Arial" w:cs="Arial"/>
          <w:b/>
          <w:bCs/>
          <w:i/>
          <w:iCs/>
          <w:color w:val="000000"/>
          <w:sz w:val="28"/>
          <w:szCs w:val="28"/>
          <w:lang w:eastAsia="en-GB"/>
        </w:rPr>
        <w:t>R </w:t>
      </w:r>
      <w:r w:rsidRPr="00204FBF">
        <w:rPr>
          <w:rFonts w:ascii="Arial" w:eastAsia="Times New Roman" w:hAnsi="Arial" w:cs="Arial"/>
          <w:b/>
          <w:bCs/>
          <w:i/>
          <w:iCs/>
          <w:color w:val="000000"/>
          <w:sz w:val="28"/>
          <w:szCs w:val="28"/>
          <w:lang w:val="el-GR" w:eastAsia="en-GB"/>
        </w:rPr>
        <w:t>(</w:t>
      </w:r>
      <w:r w:rsidRPr="00204FBF">
        <w:rPr>
          <w:rFonts w:ascii="Arial" w:eastAsia="Times New Roman" w:hAnsi="Arial" w:cs="Arial"/>
          <w:b/>
          <w:bCs/>
          <w:i/>
          <w:iCs/>
          <w:color w:val="000000"/>
          <w:sz w:val="28"/>
          <w:szCs w:val="28"/>
          <w:lang w:eastAsia="en-GB"/>
        </w:rPr>
        <w:t>A</w:t>
      </w:r>
      <w:r w:rsidRPr="00204FBF">
        <w:rPr>
          <w:rFonts w:ascii="Arial" w:eastAsia="Times New Roman" w:hAnsi="Arial" w:cs="Arial"/>
          <w:b/>
          <w:bCs/>
          <w:i/>
          <w:iCs/>
          <w:color w:val="000000"/>
          <w:sz w:val="28"/>
          <w:szCs w:val="28"/>
          <w:lang w:val="el-GR" w:eastAsia="en-GB"/>
        </w:rPr>
        <w:t>)</w:t>
      </w:r>
      <w:r w:rsidRPr="00204FBF">
        <w:rPr>
          <w:rFonts w:ascii="Arial" w:eastAsia="Times New Roman" w:hAnsi="Arial" w:cs="Arial"/>
          <w:b/>
          <w:bCs/>
          <w:i/>
          <w:iCs/>
          <w:color w:val="000000"/>
          <w:sz w:val="28"/>
          <w:szCs w:val="28"/>
          <w:lang w:eastAsia="en-GB"/>
        </w:rPr>
        <w:t> v</w:t>
      </w:r>
      <w:r w:rsidRPr="00204FBF">
        <w:rPr>
          <w:rFonts w:ascii="Arial" w:eastAsia="Times New Roman" w:hAnsi="Arial" w:cs="Arial"/>
          <w:b/>
          <w:bCs/>
          <w:i/>
          <w:iCs/>
          <w:color w:val="000000"/>
          <w:sz w:val="28"/>
          <w:szCs w:val="28"/>
          <w:lang w:val="el-GR" w:eastAsia="en-GB"/>
        </w:rPr>
        <w:t>.</w:t>
      </w:r>
      <w:r w:rsidRPr="00204FBF">
        <w:rPr>
          <w:rFonts w:ascii="Arial" w:eastAsia="Times New Roman" w:hAnsi="Arial" w:cs="Arial"/>
          <w:b/>
          <w:bCs/>
          <w:i/>
          <w:iCs/>
          <w:color w:val="000000"/>
          <w:sz w:val="28"/>
          <w:szCs w:val="28"/>
          <w:lang w:eastAsia="en-GB"/>
        </w:rPr>
        <w:t> </w:t>
      </w:r>
      <w:proofErr w:type="gramStart"/>
      <w:r w:rsidRPr="00204FBF">
        <w:rPr>
          <w:rFonts w:ascii="Arial" w:eastAsia="Times New Roman" w:hAnsi="Arial" w:cs="Arial"/>
          <w:b/>
          <w:bCs/>
          <w:i/>
          <w:iCs/>
          <w:color w:val="000000"/>
          <w:sz w:val="28"/>
          <w:szCs w:val="28"/>
          <w:lang w:eastAsia="en-GB"/>
        </w:rPr>
        <w:t>Secretary of State for the Home Department </w:t>
      </w:r>
      <w:r w:rsidRPr="00204FBF">
        <w:rPr>
          <w:rFonts w:ascii="Arial" w:eastAsia="Times New Roman" w:hAnsi="Arial" w:cs="Arial"/>
          <w:b/>
          <w:bCs/>
          <w:i/>
          <w:iCs/>
          <w:color w:val="000000"/>
          <w:sz w:val="28"/>
          <w:szCs w:val="28"/>
          <w:lang w:val="el-GR" w:eastAsia="en-GB"/>
        </w:rPr>
        <w:t>[2007]</w:t>
      </w:r>
      <w:r w:rsidRPr="00204FBF">
        <w:rPr>
          <w:rFonts w:ascii="Arial" w:eastAsia="Times New Roman" w:hAnsi="Arial" w:cs="Arial"/>
          <w:b/>
          <w:bCs/>
          <w:i/>
          <w:iCs/>
          <w:color w:val="000000"/>
          <w:sz w:val="28"/>
          <w:szCs w:val="28"/>
          <w:lang w:eastAsia="en-GB"/>
        </w:rPr>
        <w:t> EWCA </w:t>
      </w:r>
      <w:proofErr w:type="spellStart"/>
      <w:r w:rsidRPr="00204FBF">
        <w:rPr>
          <w:rFonts w:ascii="Arial" w:eastAsia="Times New Roman" w:hAnsi="Arial" w:cs="Arial"/>
          <w:b/>
          <w:bCs/>
          <w:i/>
          <w:iCs/>
          <w:color w:val="000000"/>
          <w:sz w:val="28"/>
          <w:szCs w:val="28"/>
          <w:lang w:eastAsia="en-GB"/>
        </w:rPr>
        <w:t>Civ</w:t>
      </w:r>
      <w:proofErr w:type="spellEnd"/>
      <w:r w:rsidRPr="00204FBF">
        <w:rPr>
          <w:rFonts w:ascii="Arial" w:eastAsia="Times New Roman" w:hAnsi="Arial" w:cs="Arial"/>
          <w:b/>
          <w:bCs/>
          <w:i/>
          <w:iCs/>
          <w:color w:val="000000"/>
          <w:sz w:val="28"/>
          <w:szCs w:val="28"/>
          <w:lang w:eastAsia="en-GB"/>
        </w:rPr>
        <w:t> </w:t>
      </w:r>
      <w:r w:rsidRPr="00204FBF">
        <w:rPr>
          <w:rFonts w:ascii="Arial" w:eastAsia="Times New Roman" w:hAnsi="Arial" w:cs="Arial"/>
          <w:b/>
          <w:bCs/>
          <w:i/>
          <w:iCs/>
          <w:color w:val="000000"/>
          <w:sz w:val="28"/>
          <w:szCs w:val="28"/>
          <w:lang w:val="el-GR" w:eastAsia="en-GB"/>
        </w:rPr>
        <w:t>804</w:t>
      </w:r>
      <w:r w:rsidRPr="00204FBF">
        <w:rPr>
          <w:rFonts w:ascii="Arial" w:eastAsia="Times New Roman" w:hAnsi="Arial" w:cs="Arial"/>
          <w:color w:val="000000"/>
          <w:sz w:val="28"/>
          <w:szCs w:val="28"/>
          <w:lang w:val="el-GR" w:eastAsia="en-GB"/>
        </w:rPr>
        <w:t>).</w:t>
      </w:r>
      <w:proofErr w:type="gramEnd"/>
      <w:r w:rsidRPr="00204FBF">
        <w:rPr>
          <w:rFonts w:ascii="Arial" w:eastAsia="Times New Roman" w:hAnsi="Arial" w:cs="Arial"/>
          <w:color w:val="000000"/>
          <w:sz w:val="28"/>
          <w:szCs w:val="28"/>
          <w:lang w:val="el-GR" w:eastAsia="en-GB"/>
        </w:rPr>
        <w:t xml:space="preserve"> Όπως διαπιστώθηκε από το ΕΔΑΔ στην προαναφερθείσα υπόθεση</w:t>
      </w:r>
      <w:r w:rsidRPr="00204FBF">
        <w:rPr>
          <w:rFonts w:ascii="Arial" w:eastAsia="Times New Roman" w:hAnsi="Arial" w:cs="Arial"/>
          <w:color w:val="000000"/>
          <w:sz w:val="28"/>
          <w:szCs w:val="28"/>
          <w:lang w:eastAsia="en-GB"/>
        </w:rPr>
        <w:t> </w:t>
      </w:r>
      <w:r w:rsidRPr="00204FBF">
        <w:rPr>
          <w:rFonts w:ascii="Arial" w:eastAsia="Times New Roman" w:hAnsi="Arial" w:cs="Arial"/>
          <w:b/>
          <w:bCs/>
          <w:i/>
          <w:iCs/>
          <w:color w:val="000000"/>
          <w:sz w:val="28"/>
          <w:szCs w:val="28"/>
          <w:lang w:eastAsia="en-GB"/>
        </w:rPr>
        <w:t>J</w:t>
      </w:r>
      <w:r w:rsidRPr="00204FBF">
        <w:rPr>
          <w:rFonts w:ascii="Arial" w:eastAsia="Times New Roman" w:hAnsi="Arial" w:cs="Arial"/>
          <w:b/>
          <w:bCs/>
          <w:i/>
          <w:iCs/>
          <w:color w:val="000000"/>
          <w:sz w:val="28"/>
          <w:szCs w:val="28"/>
          <w:lang w:val="el-GR" w:eastAsia="en-GB"/>
        </w:rPr>
        <w:t>.</w:t>
      </w:r>
      <w:r w:rsidRPr="00204FBF">
        <w:rPr>
          <w:rFonts w:ascii="Arial" w:eastAsia="Times New Roman" w:hAnsi="Arial" w:cs="Arial"/>
          <w:b/>
          <w:bCs/>
          <w:i/>
          <w:iCs/>
          <w:color w:val="000000"/>
          <w:sz w:val="28"/>
          <w:szCs w:val="28"/>
          <w:lang w:eastAsia="en-GB"/>
        </w:rPr>
        <w:t>N</w:t>
      </w:r>
      <w:r w:rsidRPr="00204FBF">
        <w:rPr>
          <w:rFonts w:ascii="Arial" w:eastAsia="Times New Roman" w:hAnsi="Arial" w:cs="Arial"/>
          <w:b/>
          <w:bCs/>
          <w:i/>
          <w:iCs/>
          <w:color w:val="000000"/>
          <w:sz w:val="28"/>
          <w:szCs w:val="28"/>
          <w:lang w:val="el-GR" w:eastAsia="en-GB"/>
        </w:rPr>
        <w:t>.</w:t>
      </w:r>
      <w:r w:rsidRPr="00204FBF">
        <w:rPr>
          <w:rFonts w:ascii="Arial" w:eastAsia="Times New Roman" w:hAnsi="Arial" w:cs="Arial"/>
          <w:b/>
          <w:bCs/>
          <w:i/>
          <w:iCs/>
          <w:color w:val="000000"/>
          <w:sz w:val="28"/>
          <w:szCs w:val="28"/>
          <w:lang w:eastAsia="en-GB"/>
        </w:rPr>
        <w:t> v</w:t>
      </w:r>
      <w:r w:rsidRPr="00204FBF">
        <w:rPr>
          <w:rFonts w:ascii="Arial" w:eastAsia="Times New Roman" w:hAnsi="Arial" w:cs="Arial"/>
          <w:b/>
          <w:bCs/>
          <w:i/>
          <w:iCs/>
          <w:color w:val="000000"/>
          <w:sz w:val="28"/>
          <w:szCs w:val="28"/>
          <w:lang w:val="el-GR" w:eastAsia="en-GB"/>
        </w:rPr>
        <w:t>.</w:t>
      </w:r>
      <w:r w:rsidRPr="00204FBF">
        <w:rPr>
          <w:rFonts w:ascii="Arial" w:eastAsia="Times New Roman" w:hAnsi="Arial" w:cs="Arial"/>
          <w:b/>
          <w:bCs/>
          <w:i/>
          <w:iCs/>
          <w:color w:val="000000"/>
          <w:sz w:val="28"/>
          <w:szCs w:val="28"/>
          <w:lang w:eastAsia="en-GB"/>
        </w:rPr>
        <w:t> </w:t>
      </w:r>
      <w:proofErr w:type="gramStart"/>
      <w:r w:rsidRPr="00204FBF">
        <w:rPr>
          <w:rFonts w:ascii="Arial" w:eastAsia="Times New Roman" w:hAnsi="Arial" w:cs="Arial"/>
          <w:b/>
          <w:bCs/>
          <w:i/>
          <w:iCs/>
          <w:color w:val="000000"/>
          <w:sz w:val="28"/>
          <w:szCs w:val="28"/>
          <w:lang w:eastAsia="en-GB"/>
        </w:rPr>
        <w:t>United Kingdom</w:t>
      </w:r>
      <w:r w:rsidRPr="00204FBF">
        <w:rPr>
          <w:rFonts w:ascii="Arial" w:eastAsia="Times New Roman" w:hAnsi="Arial" w:cs="Arial"/>
          <w:color w:val="000000"/>
          <w:sz w:val="28"/>
          <w:szCs w:val="28"/>
          <w:lang w:val="el-GR" w:eastAsia="en-GB"/>
        </w:rPr>
        <w:t>, το κριτήριο που έθεσε το Ανώτατο Δικαστήριο της Μεγάλης Βρετανίας στην υπόθεση</w:t>
      </w:r>
      <w:r w:rsidRPr="00204FBF">
        <w:rPr>
          <w:rFonts w:ascii="Arial" w:eastAsia="Times New Roman" w:hAnsi="Arial" w:cs="Arial"/>
          <w:color w:val="000000"/>
          <w:sz w:val="28"/>
          <w:szCs w:val="28"/>
          <w:lang w:eastAsia="en-GB"/>
        </w:rPr>
        <w:t> </w:t>
      </w:r>
      <w:proofErr w:type="spellStart"/>
      <w:r w:rsidRPr="00204FBF">
        <w:rPr>
          <w:rFonts w:ascii="Arial" w:eastAsia="Times New Roman" w:hAnsi="Arial" w:cs="Arial"/>
          <w:b/>
          <w:bCs/>
          <w:i/>
          <w:iCs/>
          <w:color w:val="000000"/>
          <w:sz w:val="28"/>
          <w:szCs w:val="28"/>
          <w:lang w:eastAsia="en-GB"/>
        </w:rPr>
        <w:t>Hardial</w:t>
      </w:r>
      <w:proofErr w:type="spellEnd"/>
      <w:r w:rsidRPr="00204FBF">
        <w:rPr>
          <w:rFonts w:ascii="Arial" w:eastAsia="Times New Roman" w:hAnsi="Arial" w:cs="Arial"/>
          <w:color w:val="000000"/>
          <w:sz w:val="28"/>
          <w:szCs w:val="28"/>
          <w:lang w:eastAsia="en-GB"/>
        </w:rPr>
        <w:t> </w:t>
      </w:r>
      <w:r w:rsidRPr="00204FBF">
        <w:rPr>
          <w:rFonts w:ascii="Arial" w:eastAsia="Times New Roman" w:hAnsi="Arial" w:cs="Arial"/>
          <w:color w:val="000000"/>
          <w:sz w:val="28"/>
          <w:szCs w:val="28"/>
          <w:lang w:val="el-GR" w:eastAsia="en-GB"/>
        </w:rPr>
        <w:t>είναι σχεδόν ταυτόσημο με το κριτήριο που εφαρμόζεται από το ΕΔΑΔ με βάση το Άρθρο 5 § 1(στ) της Σύμβασης.</w:t>
      </w:r>
      <w:proofErr w:type="gramEnd"/>
      <w:r w:rsidRPr="00204FBF">
        <w:rPr>
          <w:rFonts w:ascii="Arial" w:eastAsia="Times New Roman" w:hAnsi="Arial" w:cs="Arial"/>
          <w:color w:val="000000"/>
          <w:sz w:val="28"/>
          <w:szCs w:val="28"/>
          <w:lang w:eastAsia="en-GB"/>
        </w:rPr>
        <w:t> </w:t>
      </w:r>
      <w:r w:rsidRPr="00204FBF">
        <w:rPr>
          <w:rFonts w:ascii="Arial" w:eastAsia="Times New Roman" w:hAnsi="Arial" w:cs="Arial"/>
          <w:color w:val="000000"/>
          <w:sz w:val="28"/>
          <w:szCs w:val="28"/>
          <w:lang w:val="el-GR" w:eastAsia="en-GB"/>
        </w:rPr>
        <w:t xml:space="preserve"> Το κριτήριο δε αυτό αναφέρεται στο εύλογο της περιόδου κράτησης υπό το φως όλων των περιστάσεων.</w:t>
      </w:r>
      <w:r w:rsidRPr="00204FBF">
        <w:rPr>
          <w:rFonts w:ascii="Arial" w:eastAsia="Times New Roman" w:hAnsi="Arial" w:cs="Arial"/>
          <w:color w:val="000000"/>
          <w:sz w:val="28"/>
          <w:szCs w:val="28"/>
          <w:lang w:eastAsia="en-GB"/>
        </w:rPr>
        <w:t> </w:t>
      </w:r>
      <w:r w:rsidRPr="00204FBF">
        <w:rPr>
          <w:rFonts w:ascii="Arial" w:eastAsia="Times New Roman" w:hAnsi="Arial" w:cs="Arial"/>
          <w:color w:val="000000"/>
          <w:sz w:val="28"/>
          <w:szCs w:val="28"/>
          <w:lang w:val="el-GR" w:eastAsia="en-GB"/>
        </w:rPr>
        <w:t xml:space="preserve"> Εάν καταστεί φανερό ότι η απέλαση δεν μπορεί να πραγματοποιηθεί εντός ευλόγου χρονικού διαστήματος ή εάν οι αρμόδιες αρχές δεν ενεργούν με τη δέουσα επιμέλεια και σπουδή, τότε ο κρατούμενος πρέπει να απολυθεί, άλλως η κράτηση καθίσταται παράνομη.</w:t>
      </w:r>
    </w:p>
    <w:p w:rsidR="00204FBF" w:rsidRPr="00204FBF" w:rsidRDefault="00204FBF" w:rsidP="00204FBF">
      <w:pPr>
        <w:spacing w:after="0" w:line="440" w:lineRule="atLeast"/>
        <w:ind w:firstLine="720"/>
        <w:jc w:val="both"/>
        <w:rPr>
          <w:rFonts w:ascii="Calibri" w:eastAsia="Times New Roman" w:hAnsi="Calibri" w:cs="Times New Roman"/>
          <w:color w:val="000000"/>
          <w:lang w:val="el-GR" w:eastAsia="en-GB"/>
        </w:rPr>
      </w:pPr>
      <w:r w:rsidRPr="00204FBF">
        <w:rPr>
          <w:rFonts w:ascii="Arial" w:eastAsia="Times New Roman" w:hAnsi="Arial" w:cs="Arial"/>
          <w:color w:val="000000"/>
          <w:sz w:val="28"/>
          <w:szCs w:val="28"/>
          <w:lang w:eastAsia="en-GB"/>
        </w:rPr>
        <w:t> </w:t>
      </w:r>
    </w:p>
    <w:p w:rsidR="00204FBF" w:rsidRPr="00204FBF" w:rsidRDefault="00204FBF" w:rsidP="00204FBF">
      <w:pPr>
        <w:spacing w:after="0" w:line="440" w:lineRule="atLeast"/>
        <w:ind w:firstLine="720"/>
        <w:jc w:val="both"/>
        <w:rPr>
          <w:rFonts w:ascii="Calibri" w:eastAsia="Times New Roman" w:hAnsi="Calibri" w:cs="Times New Roman"/>
          <w:color w:val="000000"/>
          <w:lang w:val="el-GR" w:eastAsia="en-GB"/>
        </w:rPr>
      </w:pPr>
      <w:r w:rsidRPr="00204FBF">
        <w:rPr>
          <w:rFonts w:ascii="Arial" w:eastAsia="Times New Roman" w:hAnsi="Arial" w:cs="Arial"/>
          <w:color w:val="000000"/>
          <w:sz w:val="28"/>
          <w:szCs w:val="28"/>
          <w:lang w:eastAsia="en-GB"/>
        </w:rPr>
        <w:lastRenderedPageBreak/>
        <w:t> </w:t>
      </w:r>
      <w:r w:rsidRPr="00204FBF">
        <w:rPr>
          <w:rFonts w:ascii="Arial" w:eastAsia="Times New Roman" w:hAnsi="Arial" w:cs="Arial"/>
          <w:color w:val="000000"/>
          <w:sz w:val="28"/>
          <w:szCs w:val="28"/>
          <w:lang w:val="el-GR" w:eastAsia="en-GB"/>
        </w:rPr>
        <w:t xml:space="preserve"> Θα πρέπει, συνεπώς, η απόφαση για κράτηση και ιδιαίτερα για παράταση κράτησης, να προσδιορίζει τους λόγους κράτησης με σαφήνεια τέτοια, ώστε να καθίσταται δυνατός ο δικαστικός έλεγχος.</w:t>
      </w:r>
      <w:r w:rsidRPr="00204FBF">
        <w:rPr>
          <w:rFonts w:ascii="Arial" w:eastAsia="Times New Roman" w:hAnsi="Arial" w:cs="Arial"/>
          <w:color w:val="000000"/>
          <w:sz w:val="28"/>
          <w:szCs w:val="28"/>
          <w:lang w:eastAsia="en-GB"/>
        </w:rPr>
        <w:t> </w:t>
      </w:r>
      <w:r w:rsidRPr="00204FBF">
        <w:rPr>
          <w:rFonts w:ascii="Arial" w:eastAsia="Times New Roman" w:hAnsi="Arial" w:cs="Arial"/>
          <w:color w:val="000000"/>
          <w:sz w:val="28"/>
          <w:szCs w:val="28"/>
          <w:lang w:val="el-GR" w:eastAsia="en-GB"/>
        </w:rPr>
        <w:t xml:space="preserve"> Ρητή είναι η υποχρέωση που επιβάλλει το άρθρο 18ΠΣΤ(2) για αιτιολόγηση των πραγματικών και νομικών λόγων της κράτησης:</w:t>
      </w:r>
    </w:p>
    <w:p w:rsidR="00204FBF" w:rsidRPr="00204FBF" w:rsidRDefault="00204FBF" w:rsidP="00204FBF">
      <w:pPr>
        <w:spacing w:after="0" w:line="440" w:lineRule="atLeast"/>
        <w:ind w:firstLine="720"/>
        <w:jc w:val="both"/>
        <w:rPr>
          <w:rFonts w:ascii="Calibri" w:eastAsia="Times New Roman" w:hAnsi="Calibri" w:cs="Times New Roman"/>
          <w:color w:val="000000"/>
          <w:lang w:val="el-GR" w:eastAsia="en-GB"/>
        </w:rPr>
      </w:pPr>
      <w:r w:rsidRPr="00204FBF">
        <w:rPr>
          <w:rFonts w:ascii="Arial" w:eastAsia="Times New Roman" w:hAnsi="Arial" w:cs="Arial"/>
          <w:color w:val="000000"/>
          <w:sz w:val="28"/>
          <w:szCs w:val="28"/>
          <w:lang w:eastAsia="en-GB"/>
        </w:rPr>
        <w:t> </w:t>
      </w:r>
    </w:p>
    <w:p w:rsidR="00204FBF" w:rsidRPr="00204FBF" w:rsidRDefault="00204FBF" w:rsidP="00204FBF">
      <w:pPr>
        <w:spacing w:after="0" w:line="240" w:lineRule="auto"/>
        <w:ind w:left="709" w:firstLine="11"/>
        <w:jc w:val="both"/>
        <w:rPr>
          <w:rFonts w:ascii="Calibri" w:eastAsia="Times New Roman" w:hAnsi="Calibri" w:cs="Times New Roman"/>
          <w:color w:val="000000"/>
          <w:lang w:val="el-GR" w:eastAsia="en-GB"/>
        </w:rPr>
      </w:pPr>
      <w:r w:rsidRPr="00204FBF">
        <w:rPr>
          <w:rFonts w:ascii="Arial" w:eastAsia="Times New Roman" w:hAnsi="Arial" w:cs="Arial"/>
          <w:color w:val="000000"/>
          <w:sz w:val="28"/>
          <w:szCs w:val="28"/>
          <w:lang w:val="el-GR" w:eastAsia="en-GB"/>
        </w:rPr>
        <w:t>«</w:t>
      </w:r>
      <w:r w:rsidRPr="00204FBF">
        <w:rPr>
          <w:rFonts w:ascii="Arial" w:eastAsia="Times New Roman" w:hAnsi="Arial" w:cs="Arial"/>
          <w:i/>
          <w:iCs/>
          <w:color w:val="000000"/>
          <w:sz w:val="28"/>
          <w:szCs w:val="28"/>
          <w:lang w:val="el-GR" w:eastAsia="en-GB"/>
        </w:rPr>
        <w:t>Η κράτηση διατάσσεται εγγράφως βάσει του άρθρου 14 και συνοδεύεται από αιτιολόγηση των πραγματικών και νομικών λόγων.</w:t>
      </w:r>
      <w:r w:rsidRPr="00204FBF">
        <w:rPr>
          <w:rFonts w:ascii="Arial" w:eastAsia="Times New Roman" w:hAnsi="Arial" w:cs="Arial"/>
          <w:color w:val="000000"/>
          <w:sz w:val="28"/>
          <w:szCs w:val="28"/>
          <w:lang w:val="el-GR" w:eastAsia="en-GB"/>
        </w:rPr>
        <w:t>»</w:t>
      </w:r>
    </w:p>
    <w:p w:rsidR="00204FBF" w:rsidRPr="00204FBF" w:rsidRDefault="00204FBF" w:rsidP="00204FBF">
      <w:pPr>
        <w:spacing w:after="0" w:line="240" w:lineRule="auto"/>
        <w:ind w:left="709" w:firstLine="11"/>
        <w:jc w:val="both"/>
        <w:rPr>
          <w:rFonts w:ascii="Calibri" w:eastAsia="Times New Roman" w:hAnsi="Calibri" w:cs="Times New Roman"/>
          <w:color w:val="000000"/>
          <w:lang w:val="el-GR" w:eastAsia="en-GB"/>
        </w:rPr>
      </w:pPr>
      <w:r w:rsidRPr="00204FBF">
        <w:rPr>
          <w:rFonts w:ascii="Arial" w:eastAsia="Times New Roman" w:hAnsi="Arial" w:cs="Arial"/>
          <w:color w:val="000000"/>
          <w:sz w:val="28"/>
          <w:szCs w:val="28"/>
          <w:lang w:eastAsia="en-GB"/>
        </w:rPr>
        <w:t> </w:t>
      </w:r>
    </w:p>
    <w:p w:rsidR="00204FBF" w:rsidRPr="00204FBF" w:rsidRDefault="00204FBF" w:rsidP="00204FBF">
      <w:pPr>
        <w:spacing w:after="0" w:line="240" w:lineRule="auto"/>
        <w:ind w:left="709" w:firstLine="11"/>
        <w:jc w:val="both"/>
        <w:rPr>
          <w:rFonts w:ascii="Calibri" w:eastAsia="Times New Roman" w:hAnsi="Calibri" w:cs="Times New Roman"/>
          <w:color w:val="000000"/>
          <w:lang w:val="el-GR" w:eastAsia="en-GB"/>
        </w:rPr>
      </w:pPr>
      <w:r w:rsidRPr="00204FBF">
        <w:rPr>
          <w:rFonts w:ascii="Arial" w:eastAsia="Times New Roman" w:hAnsi="Arial" w:cs="Arial"/>
          <w:color w:val="000000"/>
          <w:sz w:val="28"/>
          <w:szCs w:val="28"/>
          <w:lang w:eastAsia="en-GB"/>
        </w:rPr>
        <w:t> </w:t>
      </w:r>
    </w:p>
    <w:p w:rsidR="00204FBF" w:rsidRPr="00204FBF" w:rsidRDefault="00204FBF" w:rsidP="00204FBF">
      <w:pPr>
        <w:spacing w:after="0" w:line="240" w:lineRule="auto"/>
        <w:ind w:left="709" w:firstLine="11"/>
        <w:jc w:val="both"/>
        <w:rPr>
          <w:rFonts w:ascii="Calibri" w:eastAsia="Times New Roman" w:hAnsi="Calibri" w:cs="Times New Roman"/>
          <w:color w:val="000000"/>
          <w:lang w:val="el-GR" w:eastAsia="en-GB"/>
        </w:rPr>
      </w:pPr>
      <w:r w:rsidRPr="00204FBF">
        <w:rPr>
          <w:rFonts w:ascii="Arial" w:eastAsia="Times New Roman" w:hAnsi="Arial" w:cs="Arial"/>
          <w:color w:val="000000"/>
          <w:sz w:val="28"/>
          <w:szCs w:val="28"/>
          <w:lang w:eastAsia="en-GB"/>
        </w:rPr>
        <w:t> </w:t>
      </w:r>
    </w:p>
    <w:p w:rsidR="00204FBF" w:rsidRPr="00204FBF" w:rsidRDefault="00204FBF" w:rsidP="00204FBF">
      <w:pPr>
        <w:spacing w:after="0" w:line="440" w:lineRule="atLeast"/>
        <w:ind w:firstLine="720"/>
        <w:jc w:val="both"/>
        <w:rPr>
          <w:rFonts w:ascii="Calibri" w:eastAsia="Times New Roman" w:hAnsi="Calibri" w:cs="Times New Roman"/>
          <w:color w:val="000000"/>
          <w:lang w:val="el-GR" w:eastAsia="en-GB"/>
        </w:rPr>
      </w:pPr>
      <w:r w:rsidRPr="00204FBF">
        <w:rPr>
          <w:rFonts w:ascii="Arial" w:eastAsia="Times New Roman" w:hAnsi="Arial" w:cs="Arial"/>
          <w:color w:val="000000"/>
          <w:sz w:val="28"/>
          <w:szCs w:val="28"/>
          <w:lang w:val="el-GR" w:eastAsia="en-GB"/>
        </w:rPr>
        <w:t>Εν προκειμένω, η απόφαση ημερομηνίας 28.4.2016 με την οποία, ως άνω, παρατάθηκε για δύο μήνες η κράτηση του αιτητή (Παράρτημα 11 στην Ένσταση) αφορά συνολικά 31 πρόσωπα με τη γενική και σωρευτική αιτιολογία ότι δεν κατέστη δυνατή η απέλασή τους εξαιτίας διαφόρων κωλυμάτων «</w:t>
      </w:r>
      <w:r w:rsidRPr="00204FBF">
        <w:rPr>
          <w:rFonts w:ascii="Arial" w:eastAsia="Times New Roman" w:hAnsi="Arial" w:cs="Arial"/>
          <w:i/>
          <w:iCs/>
          <w:color w:val="000000"/>
          <w:sz w:val="28"/>
          <w:szCs w:val="28"/>
          <w:lang w:val="el-GR" w:eastAsia="en-GB"/>
        </w:rPr>
        <w:t>εφόσον αυτοί αποφεύγουν ή και παρεμποδίζουν τη διαδικασία επιστροφής και απομάκρυνσης τους ή αναμένεται η εξασφάλιση των αναγκαίων εγγράφων από τρίτη χώρα</w:t>
      </w:r>
      <w:r w:rsidRPr="00204FBF">
        <w:rPr>
          <w:rFonts w:ascii="Arial" w:eastAsia="Times New Roman" w:hAnsi="Arial" w:cs="Arial"/>
          <w:color w:val="000000"/>
          <w:sz w:val="28"/>
          <w:szCs w:val="28"/>
          <w:lang w:val="el-GR" w:eastAsia="en-GB"/>
        </w:rPr>
        <w:t>».</w:t>
      </w:r>
      <w:r w:rsidRPr="00204FBF">
        <w:rPr>
          <w:rFonts w:ascii="Arial" w:eastAsia="Times New Roman" w:hAnsi="Arial" w:cs="Arial"/>
          <w:color w:val="000000"/>
          <w:sz w:val="28"/>
          <w:szCs w:val="28"/>
          <w:lang w:eastAsia="en-GB"/>
        </w:rPr>
        <w:t> </w:t>
      </w:r>
      <w:r w:rsidRPr="00204FBF">
        <w:rPr>
          <w:rFonts w:ascii="Arial" w:eastAsia="Times New Roman" w:hAnsi="Arial" w:cs="Arial"/>
          <w:color w:val="000000"/>
          <w:sz w:val="28"/>
          <w:szCs w:val="28"/>
          <w:lang w:val="el-GR" w:eastAsia="en-GB"/>
        </w:rPr>
        <w:t xml:space="preserve"> Ό,τι αναφέρεται συγκεκριμένα για τον αιτητή βρίσκεται σε ένα ενημερωτικό σημείωμα που δεν συνοδεύει το έγγραφο με το οποίο διατάχθηκε η κράτηση, όπως απαιτείται από το εδάφιο (2) του άρθρου 18ΠΣΤ, αλλά φαίνεται να είναι συνημμένο σε επιστολή της Υπηρεσίας Αλλοδαπών και Μετανάστευσης προς το Υπουργείο Εσωτερικών ημερομηνίας 31.5.2016, η οποία έχει ως τίτλο «</w:t>
      </w:r>
      <w:r w:rsidRPr="00204FBF">
        <w:rPr>
          <w:rFonts w:ascii="Arial" w:eastAsia="Times New Roman" w:hAnsi="Arial" w:cs="Arial"/>
          <w:i/>
          <w:iCs/>
          <w:color w:val="000000"/>
          <w:sz w:val="28"/>
          <w:szCs w:val="28"/>
          <w:lang w:val="el-GR" w:eastAsia="en-GB"/>
        </w:rPr>
        <w:t>Κρατούμενοι αλλοδαποί στα αστυνομικά κρατητήρια πέραν των δύο μηνών</w:t>
      </w:r>
      <w:r w:rsidRPr="00204FBF">
        <w:rPr>
          <w:rFonts w:ascii="Arial" w:eastAsia="Times New Roman" w:hAnsi="Arial" w:cs="Arial"/>
          <w:color w:val="000000"/>
          <w:sz w:val="28"/>
          <w:szCs w:val="28"/>
          <w:lang w:val="el-GR" w:eastAsia="en-GB"/>
        </w:rPr>
        <w:t>».</w:t>
      </w:r>
      <w:r w:rsidRPr="00204FBF">
        <w:rPr>
          <w:rFonts w:ascii="Arial" w:eastAsia="Times New Roman" w:hAnsi="Arial" w:cs="Arial"/>
          <w:color w:val="000000"/>
          <w:sz w:val="28"/>
          <w:szCs w:val="28"/>
          <w:lang w:eastAsia="en-GB"/>
        </w:rPr>
        <w:t> </w:t>
      </w:r>
      <w:r w:rsidRPr="00204FBF">
        <w:rPr>
          <w:rFonts w:ascii="Arial" w:eastAsia="Times New Roman" w:hAnsi="Arial" w:cs="Arial"/>
          <w:color w:val="000000"/>
          <w:sz w:val="28"/>
          <w:szCs w:val="28"/>
          <w:lang w:val="el-GR" w:eastAsia="en-GB"/>
        </w:rPr>
        <w:t xml:space="preserve"> Εκεί, εν πάση περιπτώσει, αναφέρεται ότι ο αιτητής αρνείται να αποχωρήσει από την Κύπρο και γενικότερα η στάση του στο κρατητήριο είναι αντιδραστική.</w:t>
      </w:r>
      <w:r w:rsidRPr="00204FBF">
        <w:rPr>
          <w:rFonts w:ascii="Arial" w:eastAsia="Times New Roman" w:hAnsi="Arial" w:cs="Arial"/>
          <w:color w:val="000000"/>
          <w:sz w:val="28"/>
          <w:szCs w:val="28"/>
          <w:lang w:eastAsia="en-GB"/>
        </w:rPr>
        <w:t> </w:t>
      </w:r>
      <w:r w:rsidRPr="00204FBF">
        <w:rPr>
          <w:rFonts w:ascii="Arial" w:eastAsia="Times New Roman" w:hAnsi="Arial" w:cs="Arial"/>
          <w:color w:val="000000"/>
          <w:sz w:val="28"/>
          <w:szCs w:val="28"/>
          <w:lang w:val="el-GR" w:eastAsia="en-GB"/>
        </w:rPr>
        <w:t xml:space="preserve"> Αναφέρεται, επίσης, ότι συμμετείχε σε εξέγερση στο χώρο κράτησής του, ότι διερευνάται σχετική ποινική υπόθεση και ότι διερευνάται και δικός του ισχυρισμός για κακοποίησή του από μέλη της αστυνομίας.</w:t>
      </w:r>
      <w:r w:rsidRPr="00204FBF">
        <w:rPr>
          <w:rFonts w:ascii="Arial" w:eastAsia="Times New Roman" w:hAnsi="Arial" w:cs="Arial"/>
          <w:color w:val="000000"/>
          <w:sz w:val="28"/>
          <w:szCs w:val="28"/>
          <w:lang w:eastAsia="en-GB"/>
        </w:rPr>
        <w:t> </w:t>
      </w:r>
      <w:r w:rsidRPr="00204FBF">
        <w:rPr>
          <w:rFonts w:ascii="Arial" w:eastAsia="Times New Roman" w:hAnsi="Arial" w:cs="Arial"/>
          <w:color w:val="000000"/>
          <w:sz w:val="28"/>
          <w:szCs w:val="28"/>
          <w:lang w:val="el-GR" w:eastAsia="en-GB"/>
        </w:rPr>
        <w:t xml:space="preserve"> Ζητήθηκαν από τον Απρίλιο 2016, καταγράφεται περαιτέρω, οδηγίες από τον Γενικό Εισαγγελέα ως προς το κατά πόσο </w:t>
      </w:r>
      <w:r w:rsidRPr="00204FBF">
        <w:rPr>
          <w:rFonts w:ascii="Arial" w:eastAsia="Times New Roman" w:hAnsi="Arial" w:cs="Arial"/>
          <w:color w:val="000000"/>
          <w:sz w:val="28"/>
          <w:szCs w:val="28"/>
          <w:lang w:val="el-GR" w:eastAsia="en-GB"/>
        </w:rPr>
        <w:lastRenderedPageBreak/>
        <w:t>θα συνεχίσει η ποινική διερεύνηση εναντίον του, ενόψει του ότι δεν έχει διοριστεί ακόμα ποινικός ανακριτής.</w:t>
      </w:r>
    </w:p>
    <w:p w:rsidR="00204FBF" w:rsidRPr="00204FBF" w:rsidRDefault="00204FBF" w:rsidP="00204FBF">
      <w:pPr>
        <w:spacing w:after="0" w:line="440" w:lineRule="atLeast"/>
        <w:ind w:firstLine="720"/>
        <w:jc w:val="both"/>
        <w:rPr>
          <w:rFonts w:ascii="Calibri" w:eastAsia="Times New Roman" w:hAnsi="Calibri" w:cs="Times New Roman"/>
          <w:color w:val="000000"/>
          <w:lang w:val="el-GR" w:eastAsia="en-GB"/>
        </w:rPr>
      </w:pPr>
      <w:r w:rsidRPr="00204FBF">
        <w:rPr>
          <w:rFonts w:ascii="Arial" w:eastAsia="Times New Roman" w:hAnsi="Arial" w:cs="Arial"/>
          <w:color w:val="000000"/>
          <w:sz w:val="28"/>
          <w:szCs w:val="28"/>
          <w:lang w:eastAsia="en-GB"/>
        </w:rPr>
        <w:t> </w:t>
      </w:r>
    </w:p>
    <w:p w:rsidR="00204FBF" w:rsidRPr="00204FBF" w:rsidRDefault="00204FBF" w:rsidP="00204FBF">
      <w:pPr>
        <w:spacing w:after="0" w:line="440" w:lineRule="atLeast"/>
        <w:ind w:firstLine="720"/>
        <w:jc w:val="both"/>
        <w:rPr>
          <w:rFonts w:ascii="Calibri" w:eastAsia="Times New Roman" w:hAnsi="Calibri" w:cs="Times New Roman"/>
          <w:color w:val="000000"/>
          <w:lang w:val="el-GR" w:eastAsia="en-GB"/>
        </w:rPr>
      </w:pPr>
      <w:r w:rsidRPr="00204FBF">
        <w:rPr>
          <w:rFonts w:ascii="Arial" w:eastAsia="Times New Roman" w:hAnsi="Arial" w:cs="Arial"/>
          <w:color w:val="000000"/>
          <w:sz w:val="28"/>
          <w:szCs w:val="28"/>
          <w:lang w:val="el-GR" w:eastAsia="en-GB"/>
        </w:rPr>
        <w:t>Πέραν των παραπάνω, δεν υπάρχει οποιαδήποτε συγκεκριμένη αναφορά στο φάκελο της υπόθεσης, όπως τέθηκε υπόψη του Δικαστηρίου με την ένσταση, που να αφορά τον αιτητή και ειδικότερα που να στοιχειοθετεί προϋποθέσεις για συνέχιση της κράτησής του.</w:t>
      </w:r>
      <w:r w:rsidRPr="00204FBF">
        <w:rPr>
          <w:rFonts w:ascii="Arial" w:eastAsia="Times New Roman" w:hAnsi="Arial" w:cs="Arial"/>
          <w:color w:val="000000"/>
          <w:sz w:val="28"/>
          <w:szCs w:val="28"/>
          <w:lang w:eastAsia="en-GB"/>
        </w:rPr>
        <w:t> </w:t>
      </w:r>
      <w:r w:rsidRPr="00204FBF">
        <w:rPr>
          <w:rFonts w:ascii="Arial" w:eastAsia="Times New Roman" w:hAnsi="Arial" w:cs="Arial"/>
          <w:color w:val="000000"/>
          <w:sz w:val="28"/>
          <w:szCs w:val="28"/>
          <w:lang w:val="el-GR" w:eastAsia="en-GB"/>
        </w:rPr>
        <w:t xml:space="preserve"> Το ότι καταγράφεται και μάλιστα όχι στην ίδια την απόφαση, ότι αρνείται να αναχωρήσει από την Κύπρο, δεν είναι αρκετό.</w:t>
      </w:r>
      <w:r w:rsidRPr="00204FBF">
        <w:rPr>
          <w:rFonts w:ascii="Arial" w:eastAsia="Times New Roman" w:hAnsi="Arial" w:cs="Arial"/>
          <w:color w:val="000000"/>
          <w:sz w:val="28"/>
          <w:szCs w:val="28"/>
          <w:lang w:eastAsia="en-GB"/>
        </w:rPr>
        <w:t> </w:t>
      </w:r>
      <w:r w:rsidRPr="00204FBF">
        <w:rPr>
          <w:rFonts w:ascii="Arial" w:eastAsia="Times New Roman" w:hAnsi="Arial" w:cs="Arial"/>
          <w:color w:val="000000"/>
          <w:sz w:val="28"/>
          <w:szCs w:val="28"/>
          <w:lang w:val="el-GR" w:eastAsia="en-GB"/>
        </w:rPr>
        <w:t xml:space="preserve"> Ουδέν καταγράφεται για αδυναμία υποχρεωτικής απέλασής του, είτε για λόγους αντικειμενικούς είτε για λόγους που αφορούν τον ίδιο.</w:t>
      </w:r>
      <w:r w:rsidRPr="00204FBF">
        <w:rPr>
          <w:rFonts w:ascii="Arial" w:eastAsia="Times New Roman" w:hAnsi="Arial" w:cs="Arial"/>
          <w:color w:val="000000"/>
          <w:sz w:val="28"/>
          <w:szCs w:val="28"/>
          <w:lang w:eastAsia="en-GB"/>
        </w:rPr>
        <w:t> </w:t>
      </w:r>
      <w:r w:rsidRPr="00204FBF">
        <w:rPr>
          <w:rFonts w:ascii="Arial" w:eastAsia="Times New Roman" w:hAnsi="Arial" w:cs="Arial"/>
          <w:color w:val="000000"/>
          <w:sz w:val="28"/>
          <w:szCs w:val="28"/>
          <w:lang w:val="el-GR" w:eastAsia="en-GB"/>
        </w:rPr>
        <w:t xml:space="preserve"> Όχι μόνο αυτά, αλλά στο ίδιο τεκμήριο αποκαλύπτεται εν τέλει και ο πραγματικός λόγος για τον οποίο δεν έχει προχωρήσει και ολοκληρωθεί η διαδικασία απέλασης.</w:t>
      </w:r>
      <w:r w:rsidRPr="00204FBF">
        <w:rPr>
          <w:rFonts w:ascii="Arial" w:eastAsia="Times New Roman" w:hAnsi="Arial" w:cs="Arial"/>
          <w:color w:val="000000"/>
          <w:sz w:val="28"/>
          <w:szCs w:val="28"/>
          <w:lang w:eastAsia="en-GB"/>
        </w:rPr>
        <w:t> </w:t>
      </w:r>
      <w:r w:rsidRPr="00204FBF">
        <w:rPr>
          <w:rFonts w:ascii="Arial" w:eastAsia="Times New Roman" w:hAnsi="Arial" w:cs="Arial"/>
          <w:color w:val="000000"/>
          <w:sz w:val="28"/>
          <w:szCs w:val="28"/>
          <w:lang w:val="el-GR" w:eastAsia="en-GB"/>
        </w:rPr>
        <w:t xml:space="preserve"> Καταγράφεται ότι από τον Απρίλιο του 2016 δόθηκαν γραπτές οδηγίες από το Τμήμα Καταπολέμησης Εγκλήματος όπως στο παρόν στάδιο ο αιτητής να μην απελαθεί ενόψει του ισχυρισμού του για κακοποίησή του από μέλη της αστυνομίας.</w:t>
      </w:r>
      <w:r w:rsidRPr="00204FBF">
        <w:rPr>
          <w:rFonts w:ascii="Arial" w:eastAsia="Times New Roman" w:hAnsi="Arial" w:cs="Arial"/>
          <w:color w:val="000000"/>
          <w:sz w:val="28"/>
          <w:szCs w:val="28"/>
          <w:lang w:eastAsia="en-GB"/>
        </w:rPr>
        <w:t> </w:t>
      </w:r>
      <w:r w:rsidRPr="00204FBF">
        <w:rPr>
          <w:rFonts w:ascii="Arial" w:eastAsia="Times New Roman" w:hAnsi="Arial" w:cs="Arial"/>
          <w:color w:val="000000"/>
          <w:sz w:val="28"/>
          <w:szCs w:val="28"/>
          <w:lang w:val="el-GR" w:eastAsia="en-GB"/>
        </w:rPr>
        <w:t xml:space="preserve"> Προκύπτει, έτσι, ότι η κράτηση δεν ανανεώθηκε για την προετοιμασία της επιστροφής και/ή τη διεκπεραίωση της διαδικασίας απομάκρυνσης, όπως είναι η θεμελιακή προϋπόθεση, εφόσον ο λόγος της μη απέλασης μέχρι τότε δεν αφορά τη διαδικασία της απέλασης η οποία ανακόπηκε για άλλο λόγο.</w:t>
      </w:r>
    </w:p>
    <w:p w:rsidR="00204FBF" w:rsidRPr="00204FBF" w:rsidRDefault="00204FBF" w:rsidP="00204FBF">
      <w:pPr>
        <w:spacing w:after="0" w:line="440" w:lineRule="atLeast"/>
        <w:ind w:firstLine="720"/>
        <w:jc w:val="both"/>
        <w:rPr>
          <w:rFonts w:ascii="Calibri" w:eastAsia="Times New Roman" w:hAnsi="Calibri" w:cs="Times New Roman"/>
          <w:color w:val="000000"/>
          <w:lang w:val="el-GR" w:eastAsia="en-GB"/>
        </w:rPr>
      </w:pPr>
      <w:r w:rsidRPr="00204FBF">
        <w:rPr>
          <w:rFonts w:ascii="Arial" w:eastAsia="Times New Roman" w:hAnsi="Arial" w:cs="Arial"/>
          <w:color w:val="000000"/>
          <w:sz w:val="28"/>
          <w:szCs w:val="28"/>
          <w:lang w:eastAsia="en-GB"/>
        </w:rPr>
        <w:t> </w:t>
      </w:r>
    </w:p>
    <w:p w:rsidR="00204FBF" w:rsidRPr="00204FBF" w:rsidRDefault="00204FBF" w:rsidP="00204FBF">
      <w:pPr>
        <w:spacing w:after="0" w:line="440" w:lineRule="atLeast"/>
        <w:ind w:firstLine="720"/>
        <w:jc w:val="both"/>
        <w:rPr>
          <w:rFonts w:ascii="Calibri" w:eastAsia="Times New Roman" w:hAnsi="Calibri" w:cs="Times New Roman"/>
          <w:color w:val="000000"/>
          <w:lang w:val="el-GR" w:eastAsia="en-GB"/>
        </w:rPr>
      </w:pPr>
      <w:r w:rsidRPr="00204FBF">
        <w:rPr>
          <w:rFonts w:ascii="Arial" w:eastAsia="Times New Roman" w:hAnsi="Arial" w:cs="Arial"/>
          <w:color w:val="000000"/>
          <w:sz w:val="28"/>
          <w:szCs w:val="28"/>
          <w:lang w:val="el-GR" w:eastAsia="en-GB"/>
        </w:rPr>
        <w:t>Υπό αυτές τις περιστάσεις δεν εδικαιολογείτο η παράταση της κράτησης επί τη βάσει του άρθρου 18ΠΣΤ.</w:t>
      </w:r>
    </w:p>
    <w:p w:rsidR="00204FBF" w:rsidRPr="00204FBF" w:rsidRDefault="00204FBF" w:rsidP="00204FBF">
      <w:pPr>
        <w:spacing w:after="0" w:line="440" w:lineRule="atLeast"/>
        <w:ind w:firstLine="720"/>
        <w:jc w:val="both"/>
        <w:rPr>
          <w:rFonts w:ascii="Calibri" w:eastAsia="Times New Roman" w:hAnsi="Calibri" w:cs="Times New Roman"/>
          <w:color w:val="000000"/>
          <w:lang w:val="el-GR" w:eastAsia="en-GB"/>
        </w:rPr>
      </w:pPr>
      <w:r w:rsidRPr="00204FBF">
        <w:rPr>
          <w:rFonts w:ascii="Arial" w:eastAsia="Times New Roman" w:hAnsi="Arial" w:cs="Arial"/>
          <w:color w:val="000000"/>
          <w:sz w:val="28"/>
          <w:szCs w:val="28"/>
          <w:lang w:eastAsia="en-GB"/>
        </w:rPr>
        <w:t> </w:t>
      </w:r>
    </w:p>
    <w:p w:rsidR="00204FBF" w:rsidRPr="00204FBF" w:rsidRDefault="00204FBF" w:rsidP="00204FBF">
      <w:pPr>
        <w:spacing w:after="0" w:line="440" w:lineRule="atLeast"/>
        <w:ind w:firstLine="720"/>
        <w:jc w:val="both"/>
        <w:rPr>
          <w:rFonts w:ascii="Calibri" w:eastAsia="Times New Roman" w:hAnsi="Calibri" w:cs="Times New Roman"/>
          <w:color w:val="000000"/>
          <w:lang w:val="el-GR" w:eastAsia="en-GB"/>
        </w:rPr>
      </w:pPr>
      <w:r w:rsidRPr="00204FBF">
        <w:rPr>
          <w:rFonts w:ascii="Arial" w:eastAsia="Times New Roman" w:hAnsi="Arial" w:cs="Arial"/>
          <w:color w:val="000000"/>
          <w:sz w:val="28"/>
          <w:szCs w:val="28"/>
          <w:lang w:val="el-GR" w:eastAsia="en-GB"/>
        </w:rPr>
        <w:t>Η αίτηση εγκρίνεται με έξοδα υπέρ του αιτητή όπως θα υπολογιστούν.</w:t>
      </w:r>
      <w:r w:rsidRPr="00204FBF">
        <w:rPr>
          <w:rFonts w:ascii="Arial" w:eastAsia="Times New Roman" w:hAnsi="Arial" w:cs="Arial"/>
          <w:color w:val="000000"/>
          <w:sz w:val="28"/>
          <w:szCs w:val="28"/>
          <w:lang w:eastAsia="en-GB"/>
        </w:rPr>
        <w:t> </w:t>
      </w:r>
      <w:r w:rsidRPr="00204FBF">
        <w:rPr>
          <w:rFonts w:ascii="Arial" w:eastAsia="Times New Roman" w:hAnsi="Arial" w:cs="Arial"/>
          <w:color w:val="000000"/>
          <w:sz w:val="28"/>
          <w:szCs w:val="28"/>
          <w:lang w:val="el-GR" w:eastAsia="en-GB"/>
        </w:rPr>
        <w:t xml:space="preserve"> Διατάσσεται η άμεση απελευθέρωση του αιτητή.</w:t>
      </w:r>
      <w:r w:rsidRPr="00204FBF">
        <w:rPr>
          <w:rFonts w:ascii="Arial" w:eastAsia="Times New Roman" w:hAnsi="Arial" w:cs="Arial"/>
          <w:color w:val="000000"/>
          <w:sz w:val="28"/>
          <w:szCs w:val="28"/>
          <w:lang w:eastAsia="en-GB"/>
        </w:rPr>
        <w:t> </w:t>
      </w:r>
      <w:r w:rsidRPr="00204FBF">
        <w:rPr>
          <w:rFonts w:ascii="Arial" w:eastAsia="Times New Roman" w:hAnsi="Arial" w:cs="Arial"/>
          <w:color w:val="000000"/>
          <w:sz w:val="28"/>
          <w:szCs w:val="28"/>
          <w:lang w:val="el-GR" w:eastAsia="en-GB"/>
        </w:rPr>
        <w:t xml:space="preserve"> Τα έξοδα μετάφρασης να καλυφθούν από τη Δημοκρατία.</w:t>
      </w:r>
    </w:p>
    <w:p w:rsidR="00204FBF" w:rsidRPr="00204FBF" w:rsidRDefault="00204FBF" w:rsidP="00204FBF">
      <w:pPr>
        <w:spacing w:after="0" w:line="440" w:lineRule="atLeast"/>
        <w:ind w:firstLine="720"/>
        <w:jc w:val="both"/>
        <w:rPr>
          <w:rFonts w:ascii="Calibri" w:eastAsia="Times New Roman" w:hAnsi="Calibri" w:cs="Times New Roman"/>
          <w:color w:val="000000"/>
          <w:lang w:val="el-GR" w:eastAsia="en-GB"/>
        </w:rPr>
      </w:pPr>
      <w:r w:rsidRPr="00204FBF">
        <w:rPr>
          <w:rFonts w:ascii="Arial" w:eastAsia="Times New Roman" w:hAnsi="Arial" w:cs="Arial"/>
          <w:color w:val="000000"/>
          <w:sz w:val="28"/>
          <w:szCs w:val="28"/>
          <w:lang w:eastAsia="en-GB"/>
        </w:rPr>
        <w:t> </w:t>
      </w:r>
    </w:p>
    <w:p w:rsidR="00204FBF" w:rsidRPr="00204FBF" w:rsidRDefault="00204FBF" w:rsidP="00204FBF">
      <w:pPr>
        <w:spacing w:after="0" w:line="440" w:lineRule="atLeast"/>
        <w:ind w:firstLine="720"/>
        <w:jc w:val="both"/>
        <w:rPr>
          <w:rFonts w:ascii="Calibri" w:eastAsia="Times New Roman" w:hAnsi="Calibri" w:cs="Times New Roman"/>
          <w:color w:val="000000"/>
          <w:lang w:val="el-GR" w:eastAsia="en-GB"/>
        </w:rPr>
      </w:pPr>
      <w:r w:rsidRPr="00204FBF">
        <w:rPr>
          <w:rFonts w:ascii="Arial" w:eastAsia="Times New Roman" w:hAnsi="Arial" w:cs="Arial"/>
          <w:color w:val="000000"/>
          <w:sz w:val="28"/>
          <w:szCs w:val="28"/>
          <w:lang w:eastAsia="en-GB"/>
        </w:rPr>
        <w:t> </w:t>
      </w:r>
    </w:p>
    <w:p w:rsidR="00204FBF" w:rsidRPr="00204FBF" w:rsidRDefault="00204FBF" w:rsidP="00204FBF">
      <w:pPr>
        <w:spacing w:after="0" w:line="440" w:lineRule="atLeast"/>
        <w:ind w:firstLine="720"/>
        <w:jc w:val="both"/>
        <w:rPr>
          <w:rFonts w:ascii="Calibri" w:eastAsia="Times New Roman" w:hAnsi="Calibri" w:cs="Times New Roman"/>
          <w:color w:val="000000"/>
          <w:lang w:val="el-GR" w:eastAsia="en-GB"/>
        </w:rPr>
      </w:pPr>
      <w:r w:rsidRPr="00204FBF">
        <w:rPr>
          <w:rFonts w:ascii="Arial" w:eastAsia="Times New Roman" w:hAnsi="Arial" w:cs="Arial"/>
          <w:color w:val="000000"/>
          <w:sz w:val="28"/>
          <w:szCs w:val="28"/>
          <w:lang w:eastAsia="en-GB"/>
        </w:rPr>
        <w:t> </w:t>
      </w:r>
    </w:p>
    <w:p w:rsidR="00204FBF" w:rsidRPr="00204FBF" w:rsidRDefault="00204FBF" w:rsidP="00204FBF">
      <w:pPr>
        <w:spacing w:after="0" w:line="440" w:lineRule="atLeast"/>
        <w:ind w:firstLine="720"/>
        <w:jc w:val="both"/>
        <w:rPr>
          <w:rFonts w:ascii="Calibri" w:eastAsia="Times New Roman" w:hAnsi="Calibri" w:cs="Times New Roman"/>
          <w:color w:val="000000"/>
          <w:lang w:eastAsia="en-GB"/>
        </w:rPr>
      </w:pPr>
      <w:r w:rsidRPr="00204FBF">
        <w:rPr>
          <w:rFonts w:ascii="Arial" w:eastAsia="Times New Roman" w:hAnsi="Arial" w:cs="Arial"/>
          <w:color w:val="000000"/>
          <w:sz w:val="28"/>
          <w:szCs w:val="28"/>
          <w:lang w:eastAsia="en-GB"/>
        </w:rPr>
        <w:lastRenderedPageBreak/>
        <w:t>                                               </w:t>
      </w:r>
      <w:r w:rsidRPr="00204FBF">
        <w:rPr>
          <w:rFonts w:ascii="Arial" w:eastAsia="Times New Roman" w:hAnsi="Arial" w:cs="Arial"/>
          <w:color w:val="000000"/>
          <w:sz w:val="28"/>
          <w:szCs w:val="28"/>
          <w:lang w:val="el-GR" w:eastAsia="en-GB"/>
        </w:rPr>
        <w:t xml:space="preserve"> </w:t>
      </w:r>
      <w:proofErr w:type="gramStart"/>
      <w:r w:rsidRPr="00204FBF">
        <w:rPr>
          <w:rFonts w:ascii="Arial" w:eastAsia="Times New Roman" w:hAnsi="Arial" w:cs="Arial"/>
          <w:color w:val="000000"/>
          <w:sz w:val="28"/>
          <w:szCs w:val="28"/>
          <w:lang w:eastAsia="en-GB"/>
        </w:rPr>
        <w:t xml:space="preserve">Τ.Θ. </w:t>
      </w:r>
      <w:proofErr w:type="spellStart"/>
      <w:r w:rsidRPr="00204FBF">
        <w:rPr>
          <w:rFonts w:ascii="Arial" w:eastAsia="Times New Roman" w:hAnsi="Arial" w:cs="Arial"/>
          <w:color w:val="000000"/>
          <w:sz w:val="28"/>
          <w:szCs w:val="28"/>
          <w:lang w:eastAsia="en-GB"/>
        </w:rPr>
        <w:t>Οικονόμου</w:t>
      </w:r>
      <w:proofErr w:type="spellEnd"/>
      <w:r w:rsidRPr="00204FBF">
        <w:rPr>
          <w:rFonts w:ascii="Arial" w:eastAsia="Times New Roman" w:hAnsi="Arial" w:cs="Arial"/>
          <w:color w:val="000000"/>
          <w:sz w:val="28"/>
          <w:szCs w:val="28"/>
          <w:lang w:eastAsia="en-GB"/>
        </w:rPr>
        <w:t>, Δ.</w:t>
      </w:r>
      <w:proofErr w:type="gramEnd"/>
    </w:p>
    <w:p w:rsidR="006037E2" w:rsidRDefault="006037E2"/>
    <w:sectPr w:rsidR="006037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FBF"/>
    <w:rsid w:val="00204FBF"/>
    <w:rsid w:val="006037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438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ylaw.org/cgi-bin/open.pl?file=/apofaseis/aad/meros_1/2013/1-201307-139-13..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ylaw.org/cgi-bin/open.pl?file=/apofaseis/aad/meros_1/2012/rep/2012_1_1623.htm" TargetMode="External"/><Relationship Id="rId5" Type="http://schemas.openxmlformats.org/officeDocument/2006/relationships/hyperlink" Target="http://www.cylaw.org/cgi-bin/open.pl?file=/apofaseis/aad/meros_1/2012/rep/2012_1_2764.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2481</Words>
  <Characters>14143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Taylor</dc:creator>
  <cp:lastModifiedBy>Amanda Taylor</cp:lastModifiedBy>
  <cp:revision>1</cp:revision>
  <dcterms:created xsi:type="dcterms:W3CDTF">2016-10-05T13:35:00Z</dcterms:created>
  <dcterms:modified xsi:type="dcterms:W3CDTF">2016-10-05T13:36:00Z</dcterms:modified>
</cp:coreProperties>
</file>