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D9" w:rsidRPr="00EB69D9" w:rsidRDefault="00EB69D9" w:rsidP="00EB69D9">
      <w:pPr>
        <w:pBdr>
          <w:top w:val="single" w:sz="6" w:space="15" w:color="D9D9D9"/>
        </w:pBdr>
        <w:shd w:val="clear" w:color="auto" w:fill="FFFFFF"/>
        <w:spacing w:after="0" w:line="210" w:lineRule="atLeast"/>
        <w:outlineLvl w:val="1"/>
        <w:rPr>
          <w:rFonts w:ascii="Verdana" w:eastAsia="Times New Roman" w:hAnsi="Verdana" w:cs="Times New Roman"/>
          <w:b/>
          <w:bCs/>
          <w:color w:val="333333"/>
          <w:sz w:val="33"/>
          <w:szCs w:val="33"/>
          <w:lang w:val="fr-BE" w:eastAsia="en-GB"/>
        </w:rPr>
      </w:pPr>
      <w:r w:rsidRPr="00EB69D9">
        <w:rPr>
          <w:rFonts w:ascii="Verdana" w:eastAsia="Times New Roman" w:hAnsi="Verdana" w:cs="Times New Roman"/>
          <w:b/>
          <w:bCs/>
          <w:color w:val="333333"/>
          <w:sz w:val="33"/>
          <w:szCs w:val="33"/>
          <w:lang w:val="fr-BE" w:eastAsia="en-GB"/>
        </w:rPr>
        <w:t>ECLI:NL:RBDHA:2016:5050</w:t>
      </w:r>
    </w:p>
    <w:p w:rsidR="00EB69D9" w:rsidRPr="00EB69D9" w:rsidRDefault="00EB69D9" w:rsidP="00EB69D9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000000"/>
          <w:sz w:val="18"/>
          <w:szCs w:val="18"/>
          <w:lang w:val="fr-BE"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val="fr-BE" w:eastAsia="en-GB"/>
        </w:rPr>
        <w:t>Permanente link: </w:t>
      </w:r>
      <w:r w:rsidRPr="00EB69D9">
        <w:rPr>
          <w:rFonts w:ascii="Verdana" w:eastAsia="Times New Roman" w:hAnsi="Verdana" w:cs="Times New Roman"/>
          <w:color w:val="000000"/>
          <w:sz w:val="18"/>
          <w:szCs w:val="18"/>
          <w:lang w:val="fr-BE" w:eastAsia="en-GB"/>
        </w:rPr>
        <w:br/>
      </w: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0.75pt;height:18pt" o:ole="">
            <v:imagedata r:id="rId6" o:title=""/>
          </v:shape>
          <w:control r:id="rId7" w:name="DefaultOcxName" w:shapeid="_x0000_i1027"/>
        </w:object>
      </w:r>
    </w:p>
    <w:p w:rsidR="00EB69D9" w:rsidRPr="00EB69D9" w:rsidRDefault="00EB69D9" w:rsidP="00EB69D9">
      <w:pPr>
        <w:shd w:val="clear" w:color="auto" w:fill="FFFFFF"/>
        <w:spacing w:before="48" w:after="48" w:line="240" w:lineRule="atLeast"/>
        <w:rPr>
          <w:rFonts w:ascii="Verdana" w:eastAsia="Times New Roman" w:hAnsi="Verdana" w:cs="Times New Roman"/>
          <w:color w:val="666666"/>
          <w:sz w:val="20"/>
          <w:szCs w:val="20"/>
          <w:lang w:val="fr-BE" w:eastAsia="en-GB"/>
        </w:rPr>
      </w:pPr>
      <w:r w:rsidRPr="00EB69D9">
        <w:rPr>
          <w:rFonts w:ascii="Verdana" w:eastAsia="Times New Roman" w:hAnsi="Verdana" w:cs="Times New Roman"/>
          <w:color w:val="666666"/>
          <w:sz w:val="20"/>
          <w:szCs w:val="20"/>
          <w:lang w:val="fr-BE" w:eastAsia="en-GB"/>
        </w:rPr>
        <w:t>Instantie</w:t>
      </w:r>
    </w:p>
    <w:p w:rsidR="00EB69D9" w:rsidRPr="00EB69D9" w:rsidRDefault="00EB69D9" w:rsidP="00EB69D9">
      <w:pPr>
        <w:shd w:val="clear" w:color="auto" w:fill="FFFFFF"/>
        <w:spacing w:before="48" w:after="48" w:line="240" w:lineRule="atLeast"/>
        <w:ind w:left="720"/>
        <w:rPr>
          <w:rFonts w:ascii="Verdana" w:eastAsia="Times New Roman" w:hAnsi="Verdana" w:cs="Times New Roman"/>
          <w:color w:val="333333"/>
          <w:sz w:val="20"/>
          <w:szCs w:val="20"/>
          <w:lang w:val="fr-BE" w:eastAsia="en-GB"/>
        </w:rPr>
      </w:pPr>
      <w:r w:rsidRPr="00EB69D9">
        <w:rPr>
          <w:rFonts w:ascii="Verdana" w:eastAsia="Times New Roman" w:hAnsi="Verdana" w:cs="Times New Roman"/>
          <w:color w:val="333333"/>
          <w:sz w:val="20"/>
          <w:szCs w:val="20"/>
          <w:lang w:val="fr-BE" w:eastAsia="en-GB"/>
        </w:rPr>
        <w:t>Rechtbank Den Haag</w:t>
      </w:r>
    </w:p>
    <w:p w:rsidR="00EB69D9" w:rsidRPr="00EB69D9" w:rsidRDefault="00EB69D9" w:rsidP="00EB69D9">
      <w:pPr>
        <w:shd w:val="clear" w:color="auto" w:fill="FFFFFF"/>
        <w:spacing w:before="48" w:after="48" w:line="240" w:lineRule="atLeast"/>
        <w:rPr>
          <w:rFonts w:ascii="Verdana" w:eastAsia="Times New Roman" w:hAnsi="Verdana" w:cs="Times New Roman"/>
          <w:color w:val="666666"/>
          <w:sz w:val="20"/>
          <w:szCs w:val="20"/>
          <w:lang w:val="fr-BE" w:eastAsia="en-GB"/>
        </w:rPr>
      </w:pPr>
      <w:r w:rsidRPr="00EB69D9">
        <w:rPr>
          <w:rFonts w:ascii="Verdana" w:eastAsia="Times New Roman" w:hAnsi="Verdana" w:cs="Times New Roman"/>
          <w:color w:val="666666"/>
          <w:sz w:val="20"/>
          <w:szCs w:val="20"/>
          <w:lang w:val="fr-BE" w:eastAsia="en-GB"/>
        </w:rPr>
        <w:t>Datum uitspraak</w:t>
      </w:r>
    </w:p>
    <w:p w:rsidR="00EB69D9" w:rsidRPr="00EB69D9" w:rsidRDefault="00EB69D9" w:rsidP="00EB69D9">
      <w:pPr>
        <w:shd w:val="clear" w:color="auto" w:fill="FFFFFF"/>
        <w:spacing w:before="48" w:after="48" w:line="240" w:lineRule="atLeast"/>
        <w:ind w:left="720"/>
        <w:rPr>
          <w:rFonts w:ascii="Verdana" w:eastAsia="Times New Roman" w:hAnsi="Verdana" w:cs="Times New Roman"/>
          <w:color w:val="333333"/>
          <w:sz w:val="20"/>
          <w:szCs w:val="20"/>
          <w:lang w:val="fr-BE" w:eastAsia="en-GB"/>
        </w:rPr>
      </w:pPr>
      <w:r w:rsidRPr="00EB69D9">
        <w:rPr>
          <w:rFonts w:ascii="Verdana" w:eastAsia="Times New Roman" w:hAnsi="Verdana" w:cs="Times New Roman"/>
          <w:color w:val="333333"/>
          <w:sz w:val="20"/>
          <w:szCs w:val="20"/>
          <w:lang w:val="fr-BE" w:eastAsia="en-GB"/>
        </w:rPr>
        <w:t>26-04-2016</w:t>
      </w:r>
    </w:p>
    <w:p w:rsidR="00EB69D9" w:rsidRPr="00EB69D9" w:rsidRDefault="00EB69D9" w:rsidP="00EB69D9">
      <w:pPr>
        <w:shd w:val="clear" w:color="auto" w:fill="FFFFFF"/>
        <w:spacing w:before="48" w:after="48" w:line="240" w:lineRule="atLeast"/>
        <w:rPr>
          <w:rFonts w:ascii="Verdana" w:eastAsia="Times New Roman" w:hAnsi="Verdana" w:cs="Times New Roman"/>
          <w:color w:val="666666"/>
          <w:sz w:val="20"/>
          <w:szCs w:val="20"/>
          <w:lang w:val="fr-BE" w:eastAsia="en-GB"/>
        </w:rPr>
      </w:pPr>
      <w:r w:rsidRPr="00EB69D9">
        <w:rPr>
          <w:rFonts w:ascii="Verdana" w:eastAsia="Times New Roman" w:hAnsi="Verdana" w:cs="Times New Roman"/>
          <w:color w:val="666666"/>
          <w:sz w:val="20"/>
          <w:szCs w:val="20"/>
          <w:lang w:val="fr-BE" w:eastAsia="en-GB"/>
        </w:rPr>
        <w:t>Datum publicatie</w:t>
      </w:r>
    </w:p>
    <w:p w:rsidR="00EB69D9" w:rsidRPr="00EB69D9" w:rsidRDefault="00EB69D9" w:rsidP="00EB69D9">
      <w:pPr>
        <w:shd w:val="clear" w:color="auto" w:fill="FFFFFF"/>
        <w:spacing w:before="48" w:after="48" w:line="240" w:lineRule="atLeast"/>
        <w:ind w:left="720"/>
        <w:rPr>
          <w:rFonts w:ascii="Verdana" w:eastAsia="Times New Roman" w:hAnsi="Verdana" w:cs="Times New Roman"/>
          <w:color w:val="333333"/>
          <w:sz w:val="20"/>
          <w:szCs w:val="20"/>
          <w:lang w:val="fr-BE" w:eastAsia="en-GB"/>
        </w:rPr>
      </w:pPr>
      <w:r w:rsidRPr="00EB69D9">
        <w:rPr>
          <w:rFonts w:ascii="Verdana" w:eastAsia="Times New Roman" w:hAnsi="Verdana" w:cs="Times New Roman"/>
          <w:color w:val="333333"/>
          <w:sz w:val="20"/>
          <w:szCs w:val="20"/>
          <w:lang w:val="fr-BE" w:eastAsia="en-GB"/>
        </w:rPr>
        <w:t>10-05-2016</w:t>
      </w:r>
    </w:p>
    <w:p w:rsidR="00EB69D9" w:rsidRPr="00EB69D9" w:rsidRDefault="00EB69D9" w:rsidP="00EB69D9">
      <w:pPr>
        <w:shd w:val="clear" w:color="auto" w:fill="FFFFFF"/>
        <w:spacing w:before="48" w:after="48" w:line="240" w:lineRule="atLeast"/>
        <w:rPr>
          <w:rFonts w:ascii="Verdana" w:eastAsia="Times New Roman" w:hAnsi="Verdana" w:cs="Times New Roman"/>
          <w:color w:val="666666"/>
          <w:sz w:val="20"/>
          <w:szCs w:val="20"/>
          <w:lang w:val="fr-BE" w:eastAsia="en-GB"/>
        </w:rPr>
      </w:pPr>
      <w:r w:rsidRPr="00EB69D9">
        <w:rPr>
          <w:rFonts w:ascii="Verdana" w:eastAsia="Times New Roman" w:hAnsi="Verdana" w:cs="Times New Roman"/>
          <w:color w:val="666666"/>
          <w:sz w:val="20"/>
          <w:szCs w:val="20"/>
          <w:lang w:val="fr-BE" w:eastAsia="en-GB"/>
        </w:rPr>
        <w:t>Zaaknummer</w:t>
      </w:r>
    </w:p>
    <w:p w:rsidR="00EB69D9" w:rsidRPr="00EB69D9" w:rsidRDefault="00EB69D9" w:rsidP="00EB69D9">
      <w:pPr>
        <w:shd w:val="clear" w:color="auto" w:fill="FFFFFF"/>
        <w:spacing w:before="48" w:after="48" w:line="240" w:lineRule="atLeast"/>
        <w:ind w:left="720"/>
        <w:rPr>
          <w:rFonts w:ascii="Verdana" w:eastAsia="Times New Roman" w:hAnsi="Verdana" w:cs="Times New Roman"/>
          <w:color w:val="333333"/>
          <w:sz w:val="20"/>
          <w:szCs w:val="20"/>
          <w:lang w:val="fr-BE" w:eastAsia="en-GB"/>
        </w:rPr>
      </w:pPr>
      <w:bookmarkStart w:id="0" w:name="_GoBack"/>
      <w:r w:rsidRPr="00EB69D9">
        <w:rPr>
          <w:rFonts w:ascii="Verdana" w:eastAsia="Times New Roman" w:hAnsi="Verdana" w:cs="Times New Roman"/>
          <w:color w:val="333333"/>
          <w:sz w:val="20"/>
          <w:szCs w:val="20"/>
          <w:lang w:val="fr-BE" w:eastAsia="en-GB"/>
        </w:rPr>
        <w:t>16/6983</w:t>
      </w:r>
    </w:p>
    <w:bookmarkEnd w:id="0"/>
    <w:p w:rsidR="00EB69D9" w:rsidRPr="00EB69D9" w:rsidRDefault="00EB69D9" w:rsidP="00EB69D9">
      <w:pPr>
        <w:shd w:val="clear" w:color="auto" w:fill="FFFFFF"/>
        <w:spacing w:before="48" w:after="48" w:line="240" w:lineRule="atLeast"/>
        <w:rPr>
          <w:rFonts w:ascii="Verdana" w:eastAsia="Times New Roman" w:hAnsi="Verdana" w:cs="Times New Roman"/>
          <w:color w:val="666666"/>
          <w:sz w:val="20"/>
          <w:szCs w:val="20"/>
          <w:lang w:val="fr-BE" w:eastAsia="en-GB"/>
        </w:rPr>
      </w:pPr>
      <w:r w:rsidRPr="00EB69D9">
        <w:rPr>
          <w:rFonts w:ascii="Verdana" w:eastAsia="Times New Roman" w:hAnsi="Verdana" w:cs="Times New Roman"/>
          <w:color w:val="666666"/>
          <w:sz w:val="20"/>
          <w:szCs w:val="20"/>
          <w:lang w:val="fr-BE" w:eastAsia="en-GB"/>
        </w:rPr>
        <w:t>Rechtsgebieden</w:t>
      </w:r>
    </w:p>
    <w:p w:rsidR="00EB69D9" w:rsidRPr="00EB69D9" w:rsidRDefault="00EB69D9" w:rsidP="00EB69D9">
      <w:pPr>
        <w:shd w:val="clear" w:color="auto" w:fill="FFFFFF"/>
        <w:spacing w:before="48" w:after="48" w:line="240" w:lineRule="atLeast"/>
        <w:ind w:left="720"/>
        <w:rPr>
          <w:rFonts w:ascii="Verdana" w:eastAsia="Times New Roman" w:hAnsi="Verdana" w:cs="Times New Roman"/>
          <w:color w:val="333333"/>
          <w:sz w:val="20"/>
          <w:szCs w:val="20"/>
          <w:lang w:val="fr-BE" w:eastAsia="en-GB"/>
        </w:rPr>
      </w:pPr>
      <w:r w:rsidRPr="00EB69D9">
        <w:rPr>
          <w:rFonts w:ascii="Verdana" w:eastAsia="Times New Roman" w:hAnsi="Verdana" w:cs="Times New Roman"/>
          <w:color w:val="333333"/>
          <w:sz w:val="20"/>
          <w:szCs w:val="20"/>
          <w:lang w:val="fr-BE" w:eastAsia="en-GB"/>
        </w:rPr>
        <w:t>Vreemdelingenrecht</w:t>
      </w:r>
    </w:p>
    <w:p w:rsidR="00EB69D9" w:rsidRPr="00EB69D9" w:rsidRDefault="00EB69D9" w:rsidP="00EB69D9">
      <w:pPr>
        <w:shd w:val="clear" w:color="auto" w:fill="FFFFFF"/>
        <w:spacing w:before="48" w:after="48" w:line="240" w:lineRule="atLeast"/>
        <w:rPr>
          <w:rFonts w:ascii="Verdana" w:eastAsia="Times New Roman" w:hAnsi="Verdana" w:cs="Times New Roman"/>
          <w:color w:val="666666"/>
          <w:sz w:val="20"/>
          <w:szCs w:val="20"/>
          <w:lang w:eastAsia="en-GB"/>
        </w:rPr>
      </w:pPr>
      <w:proofErr w:type="spellStart"/>
      <w:r w:rsidRPr="00EB69D9">
        <w:rPr>
          <w:rFonts w:ascii="Verdana" w:eastAsia="Times New Roman" w:hAnsi="Verdana" w:cs="Times New Roman"/>
          <w:color w:val="666666"/>
          <w:sz w:val="20"/>
          <w:szCs w:val="20"/>
          <w:lang w:eastAsia="en-GB"/>
        </w:rPr>
        <w:t>Bijzondere</w:t>
      </w:r>
      <w:proofErr w:type="spellEnd"/>
      <w:r w:rsidRPr="00EB69D9">
        <w:rPr>
          <w:rFonts w:ascii="Verdana" w:eastAsia="Times New Roman" w:hAnsi="Verdana" w:cs="Times New Roman"/>
          <w:color w:val="666666"/>
          <w:sz w:val="20"/>
          <w:szCs w:val="20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666666"/>
          <w:sz w:val="20"/>
          <w:szCs w:val="20"/>
          <w:lang w:eastAsia="en-GB"/>
        </w:rPr>
        <w:t>kenmerken</w:t>
      </w:r>
      <w:proofErr w:type="spellEnd"/>
    </w:p>
    <w:p w:rsidR="00EB69D9" w:rsidRPr="00EB69D9" w:rsidRDefault="00EB69D9" w:rsidP="00EB69D9">
      <w:pPr>
        <w:shd w:val="clear" w:color="auto" w:fill="FFFFFF"/>
        <w:spacing w:before="48" w:after="48" w:line="240" w:lineRule="atLeast"/>
        <w:ind w:left="720"/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</w:pPr>
      <w:proofErr w:type="spellStart"/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>Eerste</w:t>
      </w:r>
      <w:proofErr w:type="spellEnd"/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>aanleg</w:t>
      </w:r>
      <w:proofErr w:type="spellEnd"/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 xml:space="preserve"> - </w:t>
      </w:r>
      <w:proofErr w:type="spellStart"/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>enkelvoudig</w:t>
      </w:r>
      <w:proofErr w:type="spellEnd"/>
    </w:p>
    <w:p w:rsidR="00EB69D9" w:rsidRPr="00EB69D9" w:rsidRDefault="00EB69D9" w:rsidP="00EB69D9">
      <w:pPr>
        <w:shd w:val="clear" w:color="auto" w:fill="FFFFFF"/>
        <w:spacing w:before="48" w:after="48" w:line="240" w:lineRule="atLeast"/>
        <w:rPr>
          <w:rFonts w:ascii="Verdana" w:eastAsia="Times New Roman" w:hAnsi="Verdana" w:cs="Times New Roman"/>
          <w:color w:val="666666"/>
          <w:sz w:val="20"/>
          <w:szCs w:val="20"/>
          <w:lang w:eastAsia="en-GB"/>
        </w:rPr>
      </w:pPr>
      <w:proofErr w:type="spellStart"/>
      <w:r w:rsidRPr="00EB69D9">
        <w:rPr>
          <w:rFonts w:ascii="Verdana" w:eastAsia="Times New Roman" w:hAnsi="Verdana" w:cs="Times New Roman"/>
          <w:color w:val="666666"/>
          <w:sz w:val="20"/>
          <w:szCs w:val="20"/>
          <w:lang w:eastAsia="en-GB"/>
        </w:rPr>
        <w:t>Inhoudsindicatie</w:t>
      </w:r>
      <w:proofErr w:type="spellEnd"/>
    </w:p>
    <w:p w:rsidR="00EB69D9" w:rsidRPr="00EB69D9" w:rsidRDefault="00EB69D9" w:rsidP="00EB69D9">
      <w:pPr>
        <w:shd w:val="clear" w:color="auto" w:fill="FFFFFF"/>
        <w:spacing w:after="375" w:line="240" w:lineRule="atLeast"/>
        <w:ind w:left="720"/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</w:pPr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>Dublin-</w:t>
      </w:r>
      <w:proofErr w:type="spellStart"/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 xml:space="preserve">, </w:t>
      </w:r>
      <w:proofErr w:type="spellStart"/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>Zwitserland</w:t>
      </w:r>
      <w:proofErr w:type="spellEnd"/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 xml:space="preserve">, </w:t>
      </w:r>
      <w:proofErr w:type="spellStart"/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>terugnameverzoek</w:t>
      </w:r>
      <w:proofErr w:type="spellEnd"/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 xml:space="preserve">, </w:t>
      </w:r>
      <w:proofErr w:type="spellStart"/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>motiveringsgebrek</w:t>
      </w:r>
      <w:proofErr w:type="spellEnd"/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 xml:space="preserve">, </w:t>
      </w:r>
      <w:proofErr w:type="spellStart"/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>beroep</w:t>
      </w:r>
      <w:proofErr w:type="spellEnd"/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>gegrond</w:t>
      </w:r>
      <w:proofErr w:type="spellEnd"/>
    </w:p>
    <w:p w:rsidR="00EB69D9" w:rsidRPr="00EB69D9" w:rsidRDefault="00EB69D9" w:rsidP="00EB69D9">
      <w:pPr>
        <w:shd w:val="clear" w:color="auto" w:fill="FFFFFF"/>
        <w:spacing w:before="48" w:after="48" w:line="240" w:lineRule="atLeast"/>
        <w:rPr>
          <w:rFonts w:ascii="Verdana" w:eastAsia="Times New Roman" w:hAnsi="Verdana" w:cs="Times New Roman"/>
          <w:color w:val="666666"/>
          <w:sz w:val="20"/>
          <w:szCs w:val="20"/>
          <w:lang w:eastAsia="en-GB"/>
        </w:rPr>
      </w:pPr>
      <w:proofErr w:type="spellStart"/>
      <w:r w:rsidRPr="00EB69D9">
        <w:rPr>
          <w:rFonts w:ascii="Verdana" w:eastAsia="Times New Roman" w:hAnsi="Verdana" w:cs="Times New Roman"/>
          <w:color w:val="666666"/>
          <w:sz w:val="20"/>
          <w:szCs w:val="20"/>
          <w:lang w:eastAsia="en-GB"/>
        </w:rPr>
        <w:t>Vindplaatsen</w:t>
      </w:r>
      <w:proofErr w:type="spellEnd"/>
    </w:p>
    <w:p w:rsidR="00EB69D9" w:rsidRPr="00EB69D9" w:rsidRDefault="00EB69D9" w:rsidP="00EB69D9">
      <w:pPr>
        <w:shd w:val="clear" w:color="auto" w:fill="FFFFFF"/>
        <w:spacing w:before="48" w:after="48" w:line="240" w:lineRule="atLeast"/>
        <w:ind w:left="720"/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</w:pPr>
      <w:r w:rsidRPr="00EB69D9">
        <w:rPr>
          <w:rFonts w:ascii="Verdana" w:eastAsia="Times New Roman" w:hAnsi="Verdana" w:cs="Times New Roman"/>
          <w:color w:val="333333"/>
          <w:sz w:val="20"/>
          <w:szCs w:val="20"/>
          <w:lang w:eastAsia="en-GB"/>
        </w:rPr>
        <w:t>Rechtspraak.nl </w:t>
      </w:r>
    </w:p>
    <w:p w:rsidR="00EB69D9" w:rsidRPr="00EB69D9" w:rsidRDefault="00EB69D9" w:rsidP="00EB69D9">
      <w:pPr>
        <w:shd w:val="clear" w:color="auto" w:fill="FFFFFF"/>
        <w:spacing w:after="75" w:line="180" w:lineRule="atLeast"/>
        <w:outlineLvl w:val="2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en-GB"/>
        </w:rPr>
      </w:pPr>
      <w:proofErr w:type="spellStart"/>
      <w:r w:rsidRPr="00EB69D9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en-GB"/>
        </w:rPr>
        <w:t>Uitspraak</w:t>
      </w:r>
      <w:proofErr w:type="spellEnd"/>
    </w:p>
    <w:p w:rsidR="00EB69D9" w:rsidRPr="00EB69D9" w:rsidRDefault="00EB69D9" w:rsidP="00EB69D9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RECHTBANK DEN HAAG</w:t>
      </w:r>
    </w:p>
    <w:p w:rsidR="00EB69D9" w:rsidRPr="00EB69D9" w:rsidRDefault="00EB69D9" w:rsidP="00EB69D9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Zittingsplaats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Middelburg</w:t>
      </w:r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Bestuursrecht</w:t>
      </w:r>
      <w:proofErr w:type="spellEnd"/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Zaaknummers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: AWB 16/6983 (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beroep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)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AWB 16/6985 (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verzoek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)</w:t>
      </w:r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V-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nummers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: [V-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nummer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]</w:t>
      </w:r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spellStart"/>
      <w:proofErr w:type="gramStart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uitspraak</w:t>
      </w:r>
      <w:proofErr w:type="spellEnd"/>
      <w:proofErr w:type="gramEnd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 xml:space="preserve"> van de </w:t>
      </w:r>
      <w:proofErr w:type="spellStart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voorzieningenrechter</w:t>
      </w:r>
      <w:proofErr w:type="spellEnd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en</w:t>
      </w:r>
      <w:proofErr w:type="spellEnd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 xml:space="preserve"> de </w:t>
      </w:r>
      <w:proofErr w:type="spellStart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enkelvoudige</w:t>
      </w:r>
      <w:proofErr w:type="spellEnd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kamer</w:t>
      </w:r>
      <w:proofErr w:type="spellEnd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voor</w:t>
      </w:r>
      <w:proofErr w:type="spellEnd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vreemdelingenzaken</w:t>
      </w:r>
      <w:proofErr w:type="spellEnd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 xml:space="preserve"> van 26 </w:t>
      </w:r>
      <w:proofErr w:type="spellStart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april</w:t>
      </w:r>
      <w:proofErr w:type="spellEnd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 xml:space="preserve"> 2016 in de </w:t>
      </w:r>
      <w:proofErr w:type="spellStart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zaak</w:t>
      </w:r>
      <w:proofErr w:type="spellEnd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tussen</w:t>
      </w:r>
      <w:proofErr w:type="spellEnd"/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val="fr-BE"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val="fr-BE" w:eastAsia="en-GB"/>
        </w:rPr>
        <w:t>[naam] , eiser en verzoeker, hierna: eiser,</w:t>
      </w:r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gemachtigde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mr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H.W.F.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Klarenaar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,</w:t>
      </w:r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val="fr-BE"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val="fr-BE" w:eastAsia="en-GB"/>
        </w:rPr>
        <w:t>en</w:t>
      </w:r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val="fr-BE"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val="fr-BE" w:eastAsia="en-GB"/>
        </w:rPr>
        <w:t>de staatssecretaris van Veiligheid en Justitie, verweerder,</w:t>
      </w:r>
    </w:p>
    <w:p w:rsidR="00EB69D9" w:rsidRPr="00EB69D9" w:rsidRDefault="00EB69D9" w:rsidP="00EB69D9">
      <w:pPr>
        <w:shd w:val="clear" w:color="auto" w:fill="FFFFFF"/>
        <w:spacing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gemachtigde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mr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J.A.C.M.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Prins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</w:p>
    <w:p w:rsidR="00EB69D9" w:rsidRPr="00EB69D9" w:rsidRDefault="00EB69D9" w:rsidP="00EB69D9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</w:pPr>
      <w:proofErr w:type="spellStart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Procesverloop</w:t>
      </w:r>
      <w:proofErr w:type="spellEnd"/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Bij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besluit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7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april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2016 (het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bestreden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besluit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)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asielaanvraag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behandeling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genomen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beroep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ingesteld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tegen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bestreden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besluit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tevens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voorlopige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voorziening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verzocht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voorkoming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uitzetting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hangende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beroep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  <w:proofErr w:type="gramEnd"/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onderzoek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zitting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plaatsgevonden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21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april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2016.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zitting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verschenen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bijgestaan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door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zijn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gemachtigde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zich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laten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vertegenwoordigen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door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zijn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gemachtigde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Tevens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was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zitting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aanwezig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T.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Tzegai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tolk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in de Tigrinya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taal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zitting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onderzoek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gesloten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</w:p>
    <w:p w:rsidR="00EB69D9" w:rsidRPr="00EB69D9" w:rsidRDefault="00EB69D9" w:rsidP="00EB69D9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</w:pPr>
      <w:proofErr w:type="spellStart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Overwegingen</w:t>
      </w:r>
      <w:proofErr w:type="spellEnd"/>
    </w:p>
    <w:p w:rsidR="00EB69D9" w:rsidRPr="00EB69D9" w:rsidRDefault="00EB69D9" w:rsidP="00EB69D9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lastRenderedPageBreak/>
        <w:t xml:space="preserve">1.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geboren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[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geboortedatum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] 1989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bezit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Eritrese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nationaliteit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</w:t>
      </w:r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Op 10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oktober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2015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aanvraag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ingediend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tot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verlening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verblijfsvergunning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asiel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bepaalde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tijd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  <w:proofErr w:type="gramEnd"/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2. Op 27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november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2015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terugnameverzoek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ingediend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bij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Zwitserland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grond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artikel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18,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eerste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lid,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aanhef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onder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d,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Verordening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</w:t>
      </w:r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604/2013 (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Dublinverordening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III).</w:t>
      </w:r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Bij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brief van 2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december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2015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Zwitserland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geweigerd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terug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nemen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omdat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verantwoordelijk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zijn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asielaanvraag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In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deze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brief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staat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vermeld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Zwitserland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9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juli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2015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overnameverzoek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verzonden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Door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verzoek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reageren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is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sinds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10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september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2015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verantwoordelijk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asielaanvraag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Op 7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december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2015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daarom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terugnameverzoek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ingediend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bij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grond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artikel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18,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eerste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lid,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aanhef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onder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b, van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Dublinverordening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III.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verzoek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gereageerd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daarmee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staat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sinds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8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januari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2016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verantwoordelijkheid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vast,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aldus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</w:p>
    <w:p w:rsidR="00EB69D9" w:rsidRPr="00EB69D9" w:rsidRDefault="00EB69D9" w:rsidP="00EB69D9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3.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Bij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bestreden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besluit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ook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geconcludeerd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verantwoordelijk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behandeling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asielaanvraag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Om die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reden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aanvraag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behandeling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genomen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grond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artikel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30,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eerste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lid, van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Vreemdelingenwet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2000 (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Vw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).</w:t>
      </w:r>
    </w:p>
    <w:p w:rsidR="00EB69D9" w:rsidRPr="00EB69D9" w:rsidRDefault="00EB69D9" w:rsidP="00EB69D9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4. Op wat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daartegen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aangevoerd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wordt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hierna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ingegaan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rechtbank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oordeelt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als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volgt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</w:p>
    <w:p w:rsidR="00EB69D9" w:rsidRPr="00EB69D9" w:rsidRDefault="00EB69D9" w:rsidP="00EB69D9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5.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doet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beroep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gelijkheidsbeginsel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stelt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verband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met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betrekking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tot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andere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Eritreeërs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waar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ook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kan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worden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aangenomen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via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zijn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gereisd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wordt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gestreefd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naar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fictief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claimakkoord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met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Nu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concreet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vergelijkbaar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geval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genoemd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,</w:t>
      </w:r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beroep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gelijkheidsbeginsel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onvoldoende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onderbouwd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kan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slagen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</w:p>
    <w:p w:rsidR="00EB69D9" w:rsidRPr="00EB69D9" w:rsidRDefault="00EB69D9" w:rsidP="00EB69D9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6.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stelt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voorts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onzorgvuldig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gehandeld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door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opnieuw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aanmeldgehoor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Dublin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af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nemen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met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betrekking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tot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rechtbank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stelt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vast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bij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brief van 3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maart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2016 door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gelegenheid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gesteld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om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reageren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gestelde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verantwoordelijkheid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Bij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brief van 17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maart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2016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deze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gelegenheid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gebruik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gemaakt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gebleken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zijn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belangen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geschaad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door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feit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hij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zijn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bezwaren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tegen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overdracht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alleen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schriftelijk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naar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voren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kunnen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brengen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</w:t>
      </w:r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beroepsgrond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slaagt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  <w:proofErr w:type="gramEnd"/>
    </w:p>
    <w:p w:rsidR="00EB69D9" w:rsidRPr="00EB69D9" w:rsidRDefault="00EB69D9" w:rsidP="00EB69D9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7.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betwist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vervolgens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verantwoordelijk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kan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worden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gehouden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zijn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asielaanvraag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In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verband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stelt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hij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nooit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asielaanvraag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ingediend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vingerafdrukken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van hem</w:t>
      </w:r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zijn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afgenomen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Uit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Eurodac-resultaat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blijkt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ook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hij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alleen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Zwitserland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geregistreerd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stelt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onvoldoende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gemotiveerd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waarom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zoveel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betekenis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wordt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gehecht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fictieve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claimakkoord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Zwitserland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met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nu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uit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dossier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blijkt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waarop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akkoord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gebaseerd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is.</w:t>
      </w:r>
    </w:p>
    <w:p w:rsidR="00EB69D9" w:rsidRPr="00EB69D9" w:rsidRDefault="00EB69D9" w:rsidP="00EB69D9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8.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stelt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zich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primair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standpunt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gelet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het arrest van het Hof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Justitie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Europese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Unie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10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december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2013 in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zaak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Shamso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Abdullahi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(C-349/12),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kan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komen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tegen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toepassing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de criteria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vaststelling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verantwoordelijke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lidstaat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nu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sprake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claimakkoord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Subsidiair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stelt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zich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standpunt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vaststelling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verantwoordelijkheid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rechtmatig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geweest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juiste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wijze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plaatsgevonden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</w:p>
    <w:p w:rsidR="00EB69D9" w:rsidRPr="00EB69D9" w:rsidRDefault="00EB69D9" w:rsidP="00EB69D9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9.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Onder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verwijzing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naar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conclusie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Advocaat-Generaal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Sharpston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het Hof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Justitie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Europese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Unie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17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maart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2016 in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zaak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Ghezelbash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(C-63/15), is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rechtbank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oordeel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arrest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Shamso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Abdullahi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onverkort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toepassing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kan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worden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geacht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Dublinverordening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III. </w:t>
      </w:r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rechtbank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volgt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primaire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standpunt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ook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zal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beroepsgrond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inhoudelijk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beoordelen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  <w:proofErr w:type="gramEnd"/>
    </w:p>
    <w:p w:rsidR="00EB69D9" w:rsidRPr="00EB69D9" w:rsidRDefault="00EB69D9" w:rsidP="00EB69D9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10.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rechtbank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stelt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vast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terugnameverzoek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ingediend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bij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grond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artikel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18,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eerste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lid,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aanhef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onder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b,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Dublinverordening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III.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impliceert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asielverzoek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ingediend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verzoek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nog in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behandeling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Uit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Eurodac-resultaat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10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oktober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2015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blijkt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echter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geregistreerd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lastRenderedPageBreak/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terugnameverzoek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uitsluitend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gebaseerd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de brief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Zwitserland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2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december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2015.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Desgevraagd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zitting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erkend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uit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deze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brief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blijkt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waar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Zwitserland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de claim op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gebaseerd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ook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bij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Zwitserland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nagevraagd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Gelet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voorgaande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rechtbank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oordeel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onvoldoende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gemotiveerd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waarom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grond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artikel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18,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eerste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lid,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aanhef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onder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b, van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Dublinverordening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III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claim op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Italië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gelegd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</w:t>
      </w:r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beroepsgrond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slaagt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  <w:proofErr w:type="gramEnd"/>
    </w:p>
    <w:p w:rsidR="00EB69D9" w:rsidRPr="00EB69D9" w:rsidRDefault="00EB69D9" w:rsidP="00EB69D9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11.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beroep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gegrond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rechtbank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zal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bestreden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besluit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vernietigen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wegens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strijd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met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artikel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3:2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artikel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3:46 van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Algemene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wet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bestuursrecht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aanleiding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treffen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gevraagde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voorlopige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voorziening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</w:p>
    <w:p w:rsidR="00EB69D9" w:rsidRPr="00EB69D9" w:rsidRDefault="00EB69D9" w:rsidP="00EB69D9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12.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rechtbank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ziet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geval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aanleiding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veroordelen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in de door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gemaakte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kosten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Deze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kosten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worden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grond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Besluit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proceskosten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bestuursrecht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beroepsmatig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verleende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rechtsbijstand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vastgesteld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€ 1.488,- (1 punt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indienen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beroepschrift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1 punt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verzoekschrift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1 punt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verschijnen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zitting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met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waarde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per punt van € 496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wegingsfactor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1).</w:t>
      </w:r>
    </w:p>
    <w:p w:rsidR="00EB69D9" w:rsidRPr="00EB69D9" w:rsidRDefault="00EB69D9" w:rsidP="00EB69D9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</w:pPr>
      <w:proofErr w:type="spellStart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Beslissing</w:t>
      </w:r>
      <w:proofErr w:type="spellEnd"/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rechtbank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in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zaak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met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 AWB 16/6983:</w:t>
      </w:r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-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verklaart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beroep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gegrond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;</w:t>
      </w:r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-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vernietigt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bestreden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besluit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;</w:t>
      </w:r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-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bepaalt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nieuw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besluit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neemt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;</w:t>
      </w:r>
    </w:p>
    <w:p w:rsidR="00EB69D9" w:rsidRPr="00EB69D9" w:rsidRDefault="00EB69D9" w:rsidP="00EB69D9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-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veroordeelt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proceskosten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tot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bedrag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€ 992,- (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negenhonderdtweeënnegentig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euro),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betalen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val="fr-BE" w:eastAsia="en-GB"/>
        </w:rPr>
      </w:pPr>
      <w:r w:rsidRPr="00EB69D9">
        <w:rPr>
          <w:rFonts w:ascii="Verdana" w:eastAsia="Times New Roman" w:hAnsi="Verdana" w:cs="Times New Roman"/>
          <w:color w:val="000000"/>
          <w:sz w:val="18"/>
          <w:szCs w:val="18"/>
          <w:lang w:val="fr-BE" w:eastAsia="en-GB"/>
        </w:rPr>
        <w:t>De voorzieningenrechter, in de zaak met nr. AWB 16/6985:</w:t>
      </w:r>
    </w:p>
    <w:p w:rsidR="00EB69D9" w:rsidRPr="00EB69D9" w:rsidRDefault="00EB69D9" w:rsidP="00E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60"/>
        <w:rPr>
          <w:rFonts w:ascii="Verdana" w:eastAsia="Times New Roman" w:hAnsi="Verdana" w:cs="Times New Roman"/>
          <w:color w:val="333333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333333"/>
          <w:sz w:val="18"/>
          <w:szCs w:val="18"/>
          <w:lang w:eastAsia="en-GB"/>
        </w:rPr>
        <w:t>-</w:t>
      </w:r>
    </w:p>
    <w:p w:rsidR="00EB69D9" w:rsidRPr="00EB69D9" w:rsidRDefault="00EB69D9" w:rsidP="00EB69D9">
      <w:pPr>
        <w:shd w:val="clear" w:color="auto" w:fill="FFFFFF"/>
        <w:spacing w:after="0" w:line="270" w:lineRule="atLeast"/>
        <w:ind w:left="6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wijst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verzoek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af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;</w:t>
      </w:r>
    </w:p>
    <w:p w:rsidR="00EB69D9" w:rsidRPr="00EB69D9" w:rsidRDefault="00EB69D9" w:rsidP="00EB69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60"/>
        <w:rPr>
          <w:rFonts w:ascii="Verdana" w:eastAsia="Times New Roman" w:hAnsi="Verdana" w:cs="Times New Roman"/>
          <w:color w:val="333333"/>
          <w:sz w:val="18"/>
          <w:szCs w:val="18"/>
          <w:lang w:eastAsia="en-GB"/>
        </w:rPr>
      </w:pPr>
      <w:r w:rsidRPr="00EB69D9">
        <w:rPr>
          <w:rFonts w:ascii="Verdana" w:eastAsia="Times New Roman" w:hAnsi="Verdana" w:cs="Times New Roman"/>
          <w:color w:val="333333"/>
          <w:sz w:val="18"/>
          <w:szCs w:val="18"/>
          <w:lang w:eastAsia="en-GB"/>
        </w:rPr>
        <w:t>-</w:t>
      </w:r>
    </w:p>
    <w:p w:rsidR="00EB69D9" w:rsidRPr="00EB69D9" w:rsidRDefault="00EB69D9" w:rsidP="00EB69D9">
      <w:pPr>
        <w:shd w:val="clear" w:color="auto" w:fill="FFFFFF"/>
        <w:spacing w:after="0" w:line="270" w:lineRule="atLeast"/>
        <w:ind w:left="60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veroordeelt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verweerder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proceskosten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tot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bedrag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€ 496,- (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vierhonderdzesennegentig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euro),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betalen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eiser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</w:t>
      </w:r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Deze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uitspraak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gedaan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door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mr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C.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Boven-Hartogh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, (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voorzieningen</w:t>
      </w:r>
      <w:proofErr w:type="spellEnd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)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rechter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in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tegenwoordigheid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mr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A.A.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Dijk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griffier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beslissing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is in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openbaar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uitgesproken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26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april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2016.</w:t>
      </w:r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Afschrift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verzonden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aan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partijen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op:</w:t>
      </w:r>
    </w:p>
    <w:p w:rsidR="00EB69D9" w:rsidRPr="00EB69D9" w:rsidRDefault="00EB69D9" w:rsidP="00EB69D9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</w:pPr>
      <w:proofErr w:type="spellStart"/>
      <w:r w:rsidRPr="00EB69D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GB"/>
        </w:rPr>
        <w:t>Rechtsmiddel</w:t>
      </w:r>
      <w:proofErr w:type="spellEnd"/>
    </w:p>
    <w:p w:rsidR="00EB69D9" w:rsidRPr="00EB69D9" w:rsidRDefault="00EB69D9" w:rsidP="00EB69D9">
      <w:pPr>
        <w:shd w:val="clear" w:color="auto" w:fill="FFFFFF"/>
        <w:spacing w:after="7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Tegen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deze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uitspraak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voor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zover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deze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betrekking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heeft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op het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beroep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, </w:t>
      </w:r>
      <w:proofErr w:type="spellStart"/>
      <w:proofErr w:type="gram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kan</w:t>
      </w:r>
      <w:proofErr w:type="spellEnd"/>
      <w:proofErr w:type="gram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binnen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een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week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na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de dag van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verzending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daarvan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hoger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beroep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worden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ingesteld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bij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Afdeling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bestuursrechtspraak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de </w:t>
      </w:r>
      <w:proofErr w:type="spellStart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Raad</w:t>
      </w:r>
      <w:proofErr w:type="spellEnd"/>
      <w:r w:rsidRPr="00EB69D9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van State.</w:t>
      </w:r>
    </w:p>
    <w:p w:rsidR="006037E2" w:rsidRDefault="006037E2"/>
    <w:sectPr w:rsidR="00603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6B15"/>
    <w:multiLevelType w:val="multilevel"/>
    <w:tmpl w:val="9D3E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D9"/>
    <w:rsid w:val="006037E2"/>
    <w:rsid w:val="00EB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5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6967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8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47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4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30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203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5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912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Taylor</dc:creator>
  <cp:lastModifiedBy>Amanda Taylor</cp:lastModifiedBy>
  <cp:revision>1</cp:revision>
  <dcterms:created xsi:type="dcterms:W3CDTF">2016-05-11T09:49:00Z</dcterms:created>
  <dcterms:modified xsi:type="dcterms:W3CDTF">2016-05-11T09:50:00Z</dcterms:modified>
</cp:coreProperties>
</file>