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20" w:type="dxa"/>
        <w:tblCellSpacing w:w="7" w:type="dxa"/>
        <w:tblCellMar>
          <w:top w:w="75" w:type="dxa"/>
          <w:left w:w="75" w:type="dxa"/>
          <w:bottom w:w="75" w:type="dxa"/>
          <w:right w:w="75" w:type="dxa"/>
        </w:tblCellMar>
        <w:tblLook w:val="04A0" w:firstRow="1" w:lastRow="0" w:firstColumn="1" w:lastColumn="0" w:noHBand="0" w:noVBand="1"/>
      </w:tblPr>
      <w:tblGrid>
        <w:gridCol w:w="1601"/>
        <w:gridCol w:w="7219"/>
      </w:tblGrid>
      <w:tr w:rsidR="00BF6EE6" w:rsidRPr="00BF6EE6" w:rsidTr="00BF6EE6">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1430"/>
            </w:tblGrid>
            <w:tr w:rsidR="00BF6EE6" w:rsidRPr="00BF6EE6">
              <w:trPr>
                <w:trHeight w:val="300"/>
                <w:tblCellSpacing w:w="0" w:type="dxa"/>
                <w:jc w:val="center"/>
              </w:trPr>
              <w:tc>
                <w:tcPr>
                  <w:tcW w:w="900" w:type="pct"/>
                  <w:shd w:val="clear" w:color="auto" w:fill="E3E3F2"/>
                  <w:vAlign w:val="center"/>
                  <w:hideMark/>
                </w:tcPr>
                <w:p w:rsidR="00BF6EE6" w:rsidRPr="00BF6EE6" w:rsidRDefault="00BF6EE6" w:rsidP="00BF6EE6">
                  <w:pPr>
                    <w:spacing w:after="0"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Sachgebiet(e)</w:t>
                  </w:r>
                </w:p>
              </w:tc>
            </w:tr>
          </w:tbl>
          <w:p w:rsidR="00BF6EE6" w:rsidRPr="00BF6EE6" w:rsidRDefault="00BF6EE6" w:rsidP="00BF6EE6">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vAlign w:val="center"/>
            <w:hideMark/>
          </w:tcPr>
          <w:p w:rsidR="00BF6EE6" w:rsidRPr="00BF6EE6" w:rsidRDefault="00BF6EE6" w:rsidP="00BF6EE6">
            <w:pPr>
              <w:spacing w:after="0" w:line="240" w:lineRule="auto"/>
              <w:rPr>
                <w:rFonts w:ascii="Arial" w:eastAsia="Times New Roman" w:hAnsi="Arial" w:cs="Arial"/>
                <w:color w:val="000000"/>
                <w:sz w:val="18"/>
                <w:szCs w:val="18"/>
                <w:lang w:eastAsia="en-GB"/>
              </w:rPr>
            </w:pPr>
          </w:p>
        </w:tc>
      </w:tr>
      <w:tr w:rsidR="00BF6EE6" w:rsidRPr="00BF6EE6" w:rsidTr="00BF6EE6">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1430"/>
            </w:tblGrid>
            <w:tr w:rsidR="00BF6EE6" w:rsidRPr="00BF6EE6">
              <w:trPr>
                <w:trHeight w:val="300"/>
                <w:tblCellSpacing w:w="0" w:type="dxa"/>
                <w:jc w:val="center"/>
              </w:trPr>
              <w:tc>
                <w:tcPr>
                  <w:tcW w:w="900" w:type="pct"/>
                  <w:shd w:val="clear" w:color="auto" w:fill="E3E3F2"/>
                  <w:vAlign w:val="center"/>
                  <w:hideMark/>
                </w:tcPr>
                <w:p w:rsidR="00BF6EE6" w:rsidRPr="00BF6EE6" w:rsidRDefault="00BF6EE6" w:rsidP="00BF6EE6">
                  <w:pPr>
                    <w:spacing w:after="0"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Gerichtstyp</w:t>
                  </w:r>
                </w:p>
              </w:tc>
            </w:tr>
          </w:tbl>
          <w:p w:rsidR="00BF6EE6" w:rsidRPr="00BF6EE6" w:rsidRDefault="00BF6EE6" w:rsidP="00BF6EE6">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hideMark/>
          </w:tcPr>
          <w:p w:rsidR="00BF6EE6" w:rsidRPr="00BF6EE6" w:rsidRDefault="00BF6EE6" w:rsidP="00BF6EE6">
            <w:pPr>
              <w:spacing w:after="0"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OVG </w:t>
            </w:r>
          </w:p>
        </w:tc>
      </w:tr>
      <w:tr w:rsidR="00BF6EE6" w:rsidRPr="00BF6EE6" w:rsidTr="00BF6EE6">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1430"/>
            </w:tblGrid>
            <w:tr w:rsidR="00BF6EE6" w:rsidRPr="00BF6EE6">
              <w:trPr>
                <w:trHeight w:val="300"/>
                <w:tblCellSpacing w:w="0" w:type="dxa"/>
                <w:jc w:val="center"/>
              </w:trPr>
              <w:tc>
                <w:tcPr>
                  <w:tcW w:w="900" w:type="pct"/>
                  <w:shd w:val="clear" w:color="auto" w:fill="E3E3F2"/>
                  <w:vAlign w:val="center"/>
                  <w:hideMark/>
                </w:tcPr>
                <w:p w:rsidR="00BF6EE6" w:rsidRPr="00BF6EE6" w:rsidRDefault="00BF6EE6" w:rsidP="00BF6EE6">
                  <w:pPr>
                    <w:spacing w:after="0"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Gerichtsort</w:t>
                  </w:r>
                </w:p>
              </w:tc>
            </w:tr>
          </w:tbl>
          <w:p w:rsidR="00BF6EE6" w:rsidRPr="00BF6EE6" w:rsidRDefault="00BF6EE6" w:rsidP="00BF6EE6">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hideMark/>
          </w:tcPr>
          <w:p w:rsidR="00BF6EE6" w:rsidRPr="00BF6EE6" w:rsidRDefault="00BF6EE6" w:rsidP="00BF6EE6">
            <w:pPr>
              <w:spacing w:after="0"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Koblenz </w:t>
            </w:r>
          </w:p>
        </w:tc>
      </w:tr>
      <w:tr w:rsidR="00BF6EE6" w:rsidRPr="00BF6EE6" w:rsidTr="00BF6EE6">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1430"/>
            </w:tblGrid>
            <w:tr w:rsidR="00BF6EE6" w:rsidRPr="00BF6EE6">
              <w:trPr>
                <w:trHeight w:val="300"/>
                <w:tblCellSpacing w:w="0" w:type="dxa"/>
                <w:jc w:val="center"/>
              </w:trPr>
              <w:tc>
                <w:tcPr>
                  <w:tcW w:w="900" w:type="pct"/>
                  <w:shd w:val="clear" w:color="auto" w:fill="E3E3F2"/>
                  <w:vAlign w:val="center"/>
                  <w:hideMark/>
                </w:tcPr>
                <w:p w:rsidR="00BF6EE6" w:rsidRPr="00BF6EE6" w:rsidRDefault="00BF6EE6" w:rsidP="00BF6EE6">
                  <w:pPr>
                    <w:spacing w:after="0"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Datum</w:t>
                  </w:r>
                </w:p>
              </w:tc>
            </w:tr>
          </w:tbl>
          <w:p w:rsidR="00BF6EE6" w:rsidRPr="00BF6EE6" w:rsidRDefault="00BF6EE6" w:rsidP="00BF6EE6">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hideMark/>
          </w:tcPr>
          <w:p w:rsidR="00BF6EE6" w:rsidRPr="00BF6EE6" w:rsidRDefault="00BF6EE6" w:rsidP="00BF6EE6">
            <w:pPr>
              <w:spacing w:after="0"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05.08.2015 </w:t>
            </w:r>
          </w:p>
        </w:tc>
      </w:tr>
      <w:tr w:rsidR="00BF6EE6" w:rsidRPr="00BF6EE6" w:rsidTr="00BF6EE6">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1430"/>
            </w:tblGrid>
            <w:tr w:rsidR="00BF6EE6" w:rsidRPr="00BF6EE6">
              <w:trPr>
                <w:trHeight w:val="300"/>
                <w:tblCellSpacing w:w="0" w:type="dxa"/>
                <w:jc w:val="center"/>
              </w:trPr>
              <w:tc>
                <w:tcPr>
                  <w:tcW w:w="900" w:type="pct"/>
                  <w:shd w:val="clear" w:color="auto" w:fill="E3E3F2"/>
                  <w:vAlign w:val="center"/>
                  <w:hideMark/>
                </w:tcPr>
                <w:p w:rsidR="00BF6EE6" w:rsidRPr="00BF6EE6" w:rsidRDefault="00BF6EE6" w:rsidP="00BF6EE6">
                  <w:pPr>
                    <w:spacing w:after="0"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Aktenzeichen</w:t>
                  </w:r>
                </w:p>
              </w:tc>
            </w:tr>
          </w:tbl>
          <w:p w:rsidR="00BF6EE6" w:rsidRPr="00BF6EE6" w:rsidRDefault="00BF6EE6" w:rsidP="00BF6EE6">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hideMark/>
          </w:tcPr>
          <w:p w:rsidR="00BF6EE6" w:rsidRPr="00BF6EE6" w:rsidRDefault="00BF6EE6" w:rsidP="00BF6EE6">
            <w:pPr>
              <w:spacing w:after="0" w:line="240" w:lineRule="auto"/>
              <w:rPr>
                <w:rFonts w:ascii="Arial" w:eastAsia="Times New Roman" w:hAnsi="Arial" w:cs="Arial"/>
                <w:color w:val="000000"/>
                <w:sz w:val="18"/>
                <w:szCs w:val="18"/>
                <w:lang w:eastAsia="en-GB"/>
              </w:rPr>
            </w:pPr>
            <w:bookmarkStart w:id="0" w:name="_GoBack"/>
            <w:r w:rsidRPr="00BF6EE6">
              <w:rPr>
                <w:rFonts w:ascii="Arial" w:eastAsia="Times New Roman" w:hAnsi="Arial" w:cs="Arial"/>
                <w:color w:val="000000"/>
                <w:sz w:val="18"/>
                <w:szCs w:val="18"/>
                <w:lang w:eastAsia="en-GB"/>
              </w:rPr>
              <w:t>1 A 11020/14.OVG</w:t>
            </w:r>
            <w:bookmarkEnd w:id="0"/>
          </w:p>
        </w:tc>
      </w:tr>
      <w:tr w:rsidR="00BF6EE6" w:rsidRPr="00BF6EE6" w:rsidTr="00BF6EE6">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1430"/>
            </w:tblGrid>
            <w:tr w:rsidR="00BF6EE6" w:rsidRPr="00BF6EE6">
              <w:trPr>
                <w:trHeight w:val="300"/>
                <w:tblCellSpacing w:w="0" w:type="dxa"/>
                <w:jc w:val="center"/>
              </w:trPr>
              <w:tc>
                <w:tcPr>
                  <w:tcW w:w="900" w:type="pct"/>
                  <w:shd w:val="clear" w:color="auto" w:fill="E3E3F2"/>
                  <w:vAlign w:val="center"/>
                  <w:hideMark/>
                </w:tcPr>
                <w:p w:rsidR="00BF6EE6" w:rsidRPr="00BF6EE6" w:rsidRDefault="00BF6EE6" w:rsidP="00BF6EE6">
                  <w:pPr>
                    <w:spacing w:after="0"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Titel</w:t>
                  </w:r>
                </w:p>
              </w:tc>
            </w:tr>
          </w:tbl>
          <w:p w:rsidR="00BF6EE6" w:rsidRPr="00BF6EE6" w:rsidRDefault="00BF6EE6" w:rsidP="00BF6EE6">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hideMark/>
          </w:tcPr>
          <w:p w:rsidR="00BF6EE6" w:rsidRPr="00BF6EE6" w:rsidRDefault="00BF6EE6" w:rsidP="00BF6EE6">
            <w:pPr>
              <w:spacing w:after="0"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Asylrecht </w:t>
            </w:r>
          </w:p>
        </w:tc>
      </w:tr>
      <w:tr w:rsidR="00BF6EE6" w:rsidRPr="00BF6EE6" w:rsidTr="00BF6EE6">
        <w:trPr>
          <w:tblCellSpacing w:w="7" w:type="dxa"/>
        </w:trPr>
        <w:tc>
          <w:tcPr>
            <w:tcW w:w="900" w:type="pct"/>
            <w:shd w:val="clear" w:color="auto" w:fill="E3E3F2"/>
            <w:hideMark/>
          </w:tcPr>
          <w:tbl>
            <w:tblPr>
              <w:tblW w:w="5000" w:type="pct"/>
              <w:jc w:val="center"/>
              <w:tblCellSpacing w:w="0" w:type="dxa"/>
              <w:tblCellMar>
                <w:left w:w="0" w:type="dxa"/>
                <w:right w:w="0" w:type="dxa"/>
              </w:tblCellMar>
              <w:tblLook w:val="04A0" w:firstRow="1" w:lastRow="0" w:firstColumn="1" w:lastColumn="0" w:noHBand="0" w:noVBand="1"/>
            </w:tblPr>
            <w:tblGrid>
              <w:gridCol w:w="1430"/>
            </w:tblGrid>
            <w:tr w:rsidR="00BF6EE6" w:rsidRPr="00BF6EE6">
              <w:trPr>
                <w:trHeight w:val="300"/>
                <w:tblCellSpacing w:w="0" w:type="dxa"/>
                <w:jc w:val="center"/>
              </w:trPr>
              <w:tc>
                <w:tcPr>
                  <w:tcW w:w="900" w:type="pct"/>
                  <w:shd w:val="clear" w:color="auto" w:fill="E3E3F2"/>
                  <w:vAlign w:val="center"/>
                  <w:hideMark/>
                </w:tcPr>
                <w:p w:rsidR="00BF6EE6" w:rsidRPr="00BF6EE6" w:rsidRDefault="00BF6EE6" w:rsidP="00BF6EE6">
                  <w:pPr>
                    <w:spacing w:after="0"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Text</w:t>
                  </w:r>
                </w:p>
              </w:tc>
            </w:tr>
          </w:tbl>
          <w:p w:rsidR="00BF6EE6" w:rsidRPr="00BF6EE6" w:rsidRDefault="00BF6EE6" w:rsidP="00BF6EE6">
            <w:pPr>
              <w:spacing w:after="0" w:line="240" w:lineRule="auto"/>
              <w:jc w:val="center"/>
              <w:rPr>
                <w:rFonts w:ascii="Arial" w:eastAsia="Times New Roman" w:hAnsi="Arial" w:cs="Arial"/>
                <w:color w:val="000000"/>
                <w:sz w:val="18"/>
                <w:szCs w:val="18"/>
                <w:lang w:eastAsia="en-GB"/>
              </w:rPr>
            </w:pPr>
          </w:p>
        </w:tc>
        <w:tc>
          <w:tcPr>
            <w:tcW w:w="4100" w:type="pct"/>
            <w:shd w:val="clear" w:color="auto" w:fill="F5F5F5"/>
            <w:hideMark/>
          </w:tcPr>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Oberverwaltungsgericht Rheinland-Pfalz</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Urteil</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Im Namen des Volkes</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In dem Verwaltungsrechtsstreit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w:t>
            </w:r>
          </w:p>
          <w:p w:rsidR="00BF6EE6" w:rsidRPr="00BF6EE6" w:rsidRDefault="00BF6EE6" w:rsidP="00BF6EE6">
            <w:pPr>
              <w:spacing w:before="100" w:beforeAutospacing="1" w:after="100" w:afterAutospacing="1" w:line="240" w:lineRule="auto"/>
              <w:jc w:val="right"/>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Kläger und Berufungskläger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Prozessbevollmächtigter:       Rechtsanwalt Marco Werther, Kugelgartenstraße 25, 76829 Landau,</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jc w:val="center"/>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gegen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die Bundesrepublik Deutschland, vertreten durch den Präsidenten des Bundesamtes für Migration und Flüchtlinge, Frankenstraße 210, 90461 Nürnberg,</w:t>
            </w:r>
          </w:p>
          <w:p w:rsidR="00BF6EE6" w:rsidRPr="00BF6EE6" w:rsidRDefault="00BF6EE6" w:rsidP="00BF6EE6">
            <w:pPr>
              <w:spacing w:before="100" w:beforeAutospacing="1" w:after="100" w:afterAutospacing="1" w:line="240" w:lineRule="auto"/>
              <w:jc w:val="right"/>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Beklagte und Berufungsbeklagte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wegen   Asylrechts (Iran)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hat der 1. Senat des Oberverwaltungsgerichts Rheinland-Pfalz in Koblenz aufgrund der mündlichen Verhandlung vom 5. August 2015, an der teilgenommen haben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Vorsitzender Richter am Oberverwaltungsgericht Zimmer</w:t>
            </w:r>
            <w:r w:rsidRPr="00BF6EE6">
              <w:rPr>
                <w:rFonts w:ascii="Arial" w:eastAsia="Times New Roman" w:hAnsi="Arial" w:cs="Arial"/>
                <w:color w:val="000000"/>
                <w:sz w:val="18"/>
                <w:szCs w:val="18"/>
                <w:lang w:eastAsia="en-GB"/>
              </w:rPr>
              <w:br/>
              <w:t>Richter am Oberverwaltungsgericht Schnug</w:t>
            </w:r>
            <w:r w:rsidRPr="00BF6EE6">
              <w:rPr>
                <w:rFonts w:ascii="Arial" w:eastAsia="Times New Roman" w:hAnsi="Arial" w:cs="Arial"/>
                <w:color w:val="000000"/>
                <w:sz w:val="18"/>
                <w:szCs w:val="18"/>
                <w:lang w:eastAsia="en-GB"/>
              </w:rPr>
              <w:br/>
              <w:t>Richter am Oberverwaltungsgericht Karst</w:t>
            </w:r>
            <w:r w:rsidRPr="00BF6EE6">
              <w:rPr>
                <w:rFonts w:ascii="Arial" w:eastAsia="Times New Roman" w:hAnsi="Arial" w:cs="Arial"/>
                <w:color w:val="000000"/>
                <w:sz w:val="18"/>
                <w:szCs w:val="18"/>
                <w:lang w:eastAsia="en-GB"/>
              </w:rPr>
              <w:br/>
              <w:t>ehrenamtliche Richterin wissenschaftliche Mitarbeiterin Henne</w:t>
            </w:r>
            <w:r w:rsidRPr="00BF6EE6">
              <w:rPr>
                <w:rFonts w:ascii="Arial" w:eastAsia="Times New Roman" w:hAnsi="Arial" w:cs="Arial"/>
                <w:color w:val="000000"/>
                <w:sz w:val="18"/>
                <w:szCs w:val="18"/>
                <w:lang w:eastAsia="en-GB"/>
              </w:rPr>
              <w:br/>
              <w:t>ehrenamtliche Richterin Hausfrau Hannah</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lastRenderedPageBreak/>
              <w:t>für Recht erkannt: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Unter Abänderung des Urteils des Verwaltungsgerichts Trier vom 14. August 2014 – 2 K 426/14.TR – wird der Bescheid des Bundesamtes für Migration und Flüchtlinge vom 14. Februar 2014 aufgehoben.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Die Kosten des Verfahrens beider Rechtszüge trägt die Beklagte.</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Das Urteil ist wegen der Kosten vorläufig vollstreckbar. Die Beklagte kann die Vollstreckung durch Sicherheitsleistung in Höhe der festzusetzenden Kosten abwenden, wenn nicht der Kläger zuvor Sicherheit in gleicher Höhe leistet.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Die Revision wird nicht zugelassen.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jc w:val="center"/>
              <w:rPr>
                <w:rFonts w:ascii="Arial" w:eastAsia="Times New Roman" w:hAnsi="Arial" w:cs="Arial"/>
                <w:color w:val="000000"/>
                <w:sz w:val="18"/>
                <w:szCs w:val="18"/>
                <w:lang w:eastAsia="en-GB"/>
              </w:rPr>
            </w:pPr>
            <w:r w:rsidRPr="00BF6EE6">
              <w:rPr>
                <w:rFonts w:ascii="Arial" w:eastAsia="Times New Roman" w:hAnsi="Arial" w:cs="Arial"/>
                <w:b/>
                <w:bCs/>
                <w:color w:val="000000"/>
                <w:sz w:val="18"/>
                <w:szCs w:val="18"/>
                <w:lang w:eastAsia="en-GB"/>
              </w:rPr>
              <w:t>Tatbestand</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Der Kläger wendet sich gegen einen Bescheid der Beklagten, mit dem die Unzulässigkeit seines in Deutschland gestellten Asylantrages festgestellt und die Abschiebung nach Italien angeordnet wird.</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Der Kläger ist eigenen Angaben zufolge am … 1976 geboren und iranischer Staatsangehöriger. Im Jahre 2011 reiste er – ebenfalls nach eigener Darstellung – zunächst über die Türkei und Griechenland nach Italien, wo er sich etwa 17 Monate aufhielt und Asyl beantragte. Im März 2013 reiste er über Frankreich nach Deutschland und stellte dort am 23. April 2013 einen Asylantrag.</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Bei seiner Anhörung durch das Bundesamt für Migration und Flüchtlinge am </w:t>
            </w:r>
            <w:r w:rsidRPr="00BF6EE6">
              <w:rPr>
                <w:rFonts w:ascii="Arial" w:eastAsia="Times New Roman" w:hAnsi="Arial" w:cs="Arial"/>
                <w:color w:val="000000"/>
                <w:sz w:val="18"/>
                <w:szCs w:val="18"/>
                <w:lang w:eastAsia="en-GB"/>
              </w:rPr>
              <w:br/>
              <w:t>30. April 2013 gab der Kläger im Wesentlichen an, im Iran zusammen mit Freunden an Demonstrationen teilgenommen und Parolen gegen die Regierung geschrieben zu haben, woraufhin ein Teil der Freunde verhaftet worden sei. Zudem sei er vom Militärdienst desertiert.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Die Beklagte stellte, nachdem ihr durch eine Mitteilung aus dem EURODAC-System die illegale Einreise des Klägers nach Italien und die dortige Asylantragstellung bekannt geworden waren, am 12. Dezember 2013 ein Wiederaufnahmegesuch an Italien, auf das die italienischen Behörden nicht reagierten.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xml:space="preserve">Mit Bescheid vom 14. Februar 2014 erklärte das Bundesamt für Migration und Flüchtlinge den Asylantrag des Klägers für unzulässig und ordnete dessen Abschiebung </w:t>
            </w:r>
            <w:r w:rsidRPr="00BF6EE6">
              <w:rPr>
                <w:rFonts w:ascii="Arial" w:eastAsia="Times New Roman" w:hAnsi="Arial" w:cs="Arial"/>
                <w:color w:val="000000"/>
                <w:sz w:val="18"/>
                <w:szCs w:val="18"/>
                <w:lang w:eastAsia="en-GB"/>
              </w:rPr>
              <w:lastRenderedPageBreak/>
              <w:t>nach Italien an.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Einen am 24. Februar 2014 gestellten Antrag auf Gewährung vorläufigen Rechtsschutzes lehnte das Verwaltungsgericht Trier mit Beschluss vom 6. März 2014 </w:t>
            </w:r>
            <w:r w:rsidRPr="00BF6EE6">
              <w:rPr>
                <w:rFonts w:ascii="Arial" w:eastAsia="Times New Roman" w:hAnsi="Arial" w:cs="Arial"/>
                <w:color w:val="000000"/>
                <w:sz w:val="18"/>
                <w:szCs w:val="18"/>
                <w:lang w:eastAsia="en-GB"/>
              </w:rPr>
              <w:br/>
              <w:t>– 2 L 353/14.TR – ab.</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Am 5. März 2014 hat der Kläger Klage erhoben, mit der er im Wesentlichen geltend gemacht hat, dass zwischenzeitlich die in Art. 20 Abs. 2 der Dublin-II-Verordnung festgelegte 6-monatige Frist für eine Überstellung nach Italien abgelaufen und der Bescheid vom 14. Februar 2014 deswegen rechtswidrig geworden und aufzuheben sei.</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Das Verwaltungsgericht Trier hat die Klage mit Urteil vom 14. August 2014 – 2 K 426/14.TR – abgewiesen. Systemische Mängel des italienischen Asylverfahrens und der dortigen Aufnahmebedingungen seien nicht festzustellen. Auch sei die Beklagte vorliegend nicht wegen einer unangemessen langen Dauer des Verwaltungsverfahrens verpflichtet, das ihr eingeräumte Selbsteintrittsrecht auszuüben. Die 6-monatige Überstellungsfrist nach der Dublin II-Verordnung sei ebenfalls noch nicht verstrichen, sondern habe mit Abschluss des Eilverfahrens erneut zu laufen begonnen. Abgesehen davon könne sich der Kläger auf einen Verstoß gegen die entsprechenden Fristenregelungen auch gar nicht berufen, da hieraus keine subjektiven Rechte ableitbar seien.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Gegen das seinem Prozessbevollmächtigten am 3. September 2014 zugestellte Urteil hat der Kläger am 3. Oktober 2014 die Zulassung der Berufung beantragt. Die mit Beschluss des Senats vom 6. November 2014 – 1 A 10928/14.OVG – wegen grundsätzlicher Bedeutung der Rechtssache zugelassene Berufung hat der Kläger am 8. Dezember 2014 begründet.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Er macht geltend, Art. 20 Abs. 2 der Dublin II-Verordnung begründe eine subjektive Berechtigung des Asylbewerbers, wenn die dort festgelegte Frist abgelaufen und eine Überstellung nicht erfolgt sei. Dies sei hier der Fall. Das erfolglos durchgeführte Eilverfahren führe entgegen der Auffassung des Verwaltungsgerichts nicht dazu, dass die Überstellungsfrist erneut zu laufen beginne. Ferner seien sehr wohl systemische Mängel des italienischen Asylverfahrens festzustellen.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Der Kläger beantragt,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unter Abänderung des Urteils des Verwaltungsgerichts Trier vom 14. August 2014 – 2 K 426/13.TR – den Bescheid des Bundesamtes für Migration und Flüchtlinge vom 14. Februar 2014 aufzuheben.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Die Beklagte beantragt,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lastRenderedPageBreak/>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die Berufung zurückzuweisen.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Wegen der weiteren Einzelheiten des Sach- und Streitstandes wird auf die zu den Gerichtsakten gereichten Schriftsätze der Beteiligten sowie die Verwaltungsakte der Beklagten (1 Heft) Bezug genommen, welche Gegenstand der mündlichen Verhandlung gewesen sind.</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b/>
                <w:bCs/>
                <w:color w:val="000000"/>
                <w:sz w:val="18"/>
                <w:szCs w:val="18"/>
                <w:lang w:eastAsia="en-GB"/>
              </w:rPr>
              <w:br w:type="page"/>
              <w:t> </w:t>
            </w:r>
          </w:p>
          <w:p w:rsidR="00BF6EE6" w:rsidRPr="00BF6EE6" w:rsidRDefault="00BF6EE6" w:rsidP="00BF6EE6">
            <w:pPr>
              <w:spacing w:before="100" w:beforeAutospacing="1" w:after="100" w:afterAutospacing="1" w:line="240" w:lineRule="auto"/>
              <w:jc w:val="center"/>
              <w:rPr>
                <w:rFonts w:ascii="Arial" w:eastAsia="Times New Roman" w:hAnsi="Arial" w:cs="Arial"/>
                <w:color w:val="000000"/>
                <w:sz w:val="18"/>
                <w:szCs w:val="18"/>
                <w:lang w:eastAsia="en-GB"/>
              </w:rPr>
            </w:pPr>
            <w:r w:rsidRPr="00BF6EE6">
              <w:rPr>
                <w:rFonts w:ascii="Arial" w:eastAsia="Times New Roman" w:hAnsi="Arial" w:cs="Arial"/>
                <w:b/>
                <w:bCs/>
                <w:color w:val="000000"/>
                <w:sz w:val="18"/>
                <w:szCs w:val="18"/>
                <w:lang w:eastAsia="en-GB"/>
              </w:rPr>
              <w:t>Entscheidungsgründe</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Die zulässige Berufung des Klägers hat Erfolg.</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Das Verwaltungsgericht hätte der Klage stattgeben müssen.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I. Die Klage ist als Anfechtungsklage zulässig.</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Sie ist als solche insbesondere statthaft, da sie den erforderlichen wie auch ausreichenden Rechtsschutz bietet, so dass es einer weitergehenden Klage auf Verpflichtung der Beklagten nicht bedarf (vgl. hierzu ausführlich OVG Münster, Urteil vom 7. März 2014 – 1 A 21/12.A –, sowie etwa OVG Lüneburg, Urteil vom 25. Juni 2015 – 11 LB 248/14 –, VGH München, Beschluss vom 18. Mai 2015 – 11 ZB 14.50080 –, OVG Hamburg, Beschluss vom 2. Februar 2015 – 1 Bf 208/14.AU –, OVG Saarlouis, Beschluss vom 12. September 2014 – 2 A 191/14 –, VGH Mannheim, Urteil vom 16. April 2014 – A 11 S 1721/13 –, und OVG Magdeburg, Urteil vom 2. Oktober 2013 – 3 L 643/12 –, alle in juris, m. w. 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II. Die Klage ist auch begründet.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Der angefochtene Bescheid des Bundesamtes für Migration und Flüchtlinge vom 14. Februar 2014 ist rechtswidrig und verletzt den Kläger in seinen Rechten (§ 113 Abs. 1 Satz 1 Verwaltungsgerichtsordnung – VwGO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lastRenderedPageBreak/>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1. Nach § 27a Asylverfahrensgesetz – AsylVfG – ist ein Asylantrag unzulässig, wenn ein anderer Staat aufgrund von Rechtsvorschriften der Europäischen Gemeinschaft oder eines völkerrechtlichen Vertrages für die Durchführung des Asylverfahrens zuständig ist.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An einer derartigen anderweitigen Zuständigkeit fehlt es jedoch im gemäß § 77 Abs. 1 Satz 1 AsylVfG für die der Entscheidung zugrunde zu legende Sach- und Rechtslage maßgeblichen Zeitpunkt der mündlichen Verhandlung vor dem Senat.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Die Bestimmung des zuständigen Mitgliedstaats erfolgt vorliegend gemäß Art. 49 Abs. 2 der Verordnung (EU) Nr. 604/2013 vom 26. Juni 2013 (ABl EU L 180 S. 31 – Dublin III-VO) nach der Verordnung (EG) Nr. 343/2003 des Rates vom 18. Februar 2003 (ABl EG L 50 S. 1 – Dublin II-VO), da sowohl der Asylantrag in der Bundesrepublik Deutschland wie auch der Wiederaufnahmeantrag an Italien noch vor dem 1. Januar 2014 gestellt worden sind (vgl. hierzu näher BVerwG, Urteil vom 17. Juni 2014 – 10 C 7/13 –, juris, Rn. 27).</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Nach Art. 10 Abs. 1 Satz 1 Dublin II-VO ist zunächst Griechenland als der Mitgliedstaat für die Durchführung des Asylverfahrens zuständig geworden, dessen Grenze der Kläger aus einem Drittstaat – hier der Türkei – kommend im Jahr 2011 illegal überschritten hat. Diese Zuständigkeit endete indessen gemäß Art. 10 Abs. 1 Satz 2 Dublin II–VO zwölf Monate nach dem Tag des illegalen Grenzübertrittes, so dass Italien, wo sich der Kläger von Ende 2011 bis Anfang 2013 aufgehalten und einen Asylantrag gestellt hat, in Abhängigkeit von dem – den Verwaltungsakten nicht zu entnehmenden – genauen Zeitpunkt der dortigen Antragstellung entweder bereits nach Art. 10 Abs. 2 Satz 1 Dublin II-VO oder aber nach Art. 13 Dublin II-VO zuständig geworden ist.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Die so begründete Zuständigkeit Italiens ist jedoch zwischenzeitlich auf die Beklagte übergegangen. Art. 20 Abs. 2 Dublin II-VO legt nämlich fest, dass – von zwei hier nicht einschlägigen Ausnahmetatbeständen abgesehen – in den Fällen eines vom ersuchten Mitgliedstaat nach den Modalitäten des Art. 20 Abs. 1 Dublin II-VO akzeptierten Wiederaufnahmegesuchs die Zuständigkeit auf den ersuchenden Mitgliedstaat übergeht, wenn die Überstellung des Asylbewerbers an den ersuchten Staat nicht innerhalb der in Art. 20 Abs. 1 Buchst. d Dublin II-VO vorgesehenen Frist von sechs Monaten erfolgt. Diese Voraussetzungen sind vorliegend gegeben: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Die Beklagte hat am 12. Dezember 2013 per elektronischer Post ein Wiederaufnahmegesuch gemäß Art. 20 Abs. 1 Buchst. a Dublin II-VO an Italien gestellt. Da der Antrag auf Angaben aus dem EURODAC-System gestützt war, nach Buchst. b somit eine verkürzte Frist zur Beantwortung von zwei Wochen galt und binnen dieser Frist von den italienischen Behörden keine Antwort auf das Gesuch erteilt worden ist, war nach Art. 20 Abs. 1 Buchst. c Dublin II-VO davon auszugehen, dass Italien die Wiederaufnahme des Klägers akzeptiert. Damit war die Überstellung gemäß Art. 20 Abs. 1 Buchst. d Satz 2 Dublin II-VO spätestens innerhalb einer Frist von sechs Monaten nach der Annahme des Antrags auf Wiederaufnahme durch den ersuchten Mitgliedstaat oder der Entscheidung über den Rechtsbehelf, wenn dieser aufschiebende Wirkung hat, vorzunehmen.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xml:space="preserve">Richtiger Anknüpfungspunkt für die Berechnung dieser Frist ist vorliegend die nach Art. </w:t>
            </w:r>
            <w:r w:rsidRPr="00BF6EE6">
              <w:rPr>
                <w:rFonts w:ascii="Arial" w:eastAsia="Times New Roman" w:hAnsi="Arial" w:cs="Arial"/>
                <w:color w:val="000000"/>
                <w:sz w:val="18"/>
                <w:szCs w:val="18"/>
                <w:lang w:eastAsia="en-GB"/>
              </w:rPr>
              <w:lastRenderedPageBreak/>
              <w:t>20 Abs. 1 Buchst. c Dublin II-VO wegen unterbliebener Beantwortung binnen zwei Wochen fingierte Annahme des Wiederaufnahmegesuchs mit Ablauf des 26. Dezember 2013. Denn nach zutreffender Auffassung (vgl. ausführlich OVG Münster, Beschluss vom 8. September 2014 – 13 A 1347/14.A –, juris, </w:t>
            </w:r>
            <w:r w:rsidRPr="00BF6EE6">
              <w:rPr>
                <w:rFonts w:ascii="Arial" w:eastAsia="Times New Roman" w:hAnsi="Arial" w:cs="Arial"/>
                <w:color w:val="000000"/>
                <w:sz w:val="18"/>
                <w:szCs w:val="18"/>
                <w:lang w:eastAsia="en-GB"/>
              </w:rPr>
              <w:br/>
              <w:t>Rn. 5 ff., sowie etwa VG Hannover, Beschluss vom 13. Mai 2014 – 6 B 9277/14 –, VG Karlsruhe, Beschluss vom 15. April 2014 – A 1 K 25/14 –, VG Düsseldorf, Beschluss vom 24. März 2014 – 13 L 644/14.A –, VG Magdeburg, Urteil vom 28. Februar 2014 – 1 A 413/13 –, und VG Oldenburg, Beschluss vom 21. Januar 2014 </w:t>
            </w:r>
            <w:r w:rsidRPr="00BF6EE6">
              <w:rPr>
                <w:rFonts w:ascii="Arial" w:eastAsia="Times New Roman" w:hAnsi="Arial" w:cs="Arial"/>
                <w:color w:val="000000"/>
                <w:sz w:val="18"/>
                <w:szCs w:val="18"/>
                <w:lang w:eastAsia="en-GB"/>
              </w:rPr>
              <w:br/>
              <w:t>– 3 B 7136/13 –, alle in juris) handelt es sich bei dem erfolglos gebliebenen Antrag des Klägers auf Gewährung einstweiligen Rechtsschutzes nach § 80 Abs. 5 VwGO nicht um einen mit aufschiebender Wirkung versehenen Rechtsbehelf im Sinne des Art. 20 Abs. 1 Buchst. d Satz 2 Dublin II-VO, so dass die Entscheidung hierüber auch nicht einen neuen Lauf der 6-Monats-Frist eröffnet hat.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Hierfür sprechen zunächst bereits der Wortlaut und die Systematik der Dublin II-VO. Nach Art. 20 Abs. 1 Buchst. d Satz 2 muss dem Rechtsbehelf </w:t>
            </w:r>
            <w:r w:rsidRPr="00BF6EE6">
              <w:rPr>
                <w:rFonts w:ascii="Arial" w:eastAsia="Times New Roman" w:hAnsi="Arial" w:cs="Arial"/>
                <w:i/>
                <w:iCs/>
                <w:color w:val="000000"/>
                <w:sz w:val="18"/>
                <w:szCs w:val="18"/>
                <w:lang w:eastAsia="en-GB"/>
              </w:rPr>
              <w:t>selbst</w:t>
            </w:r>
            <w:r w:rsidRPr="00BF6EE6">
              <w:rPr>
                <w:rFonts w:ascii="Arial" w:eastAsia="Times New Roman" w:hAnsi="Arial" w:cs="Arial"/>
                <w:color w:val="000000"/>
                <w:sz w:val="18"/>
                <w:szCs w:val="18"/>
                <w:lang w:eastAsia="en-GB"/>
              </w:rPr>
              <w:t> aufschiebende Wirkung zukommen. Dies ist bei einem Antrag nach § 80 Abs. 5 VwGO jedoch schon deshalb nicht der Fall, weil nicht der Antrag als solcher, sondern allein die auf einen solchen Antrag ergehende stattgebende gerichtliche Entscheidung zum Eintritt der aufschiebenden Wirkung führt. Zudem ist der in Art. 20 Abs. 1 Buchst. d Satz 2 Dublin II-VO in Bezug genommene Rechtsbehelf eindeutig der, der nach Buchst. e Satz 4 der Vorschrift gegen die Mitteilung der Entscheidung an den Asylbewerber eingelegt werden kann, nach deutschem Recht also die Klage. Für diesen Rechtsbehelf sieht Buchst. e Satz 5 ausdrücklich vor, dass er keine aufschiebende Wirkung für die Durchführung der Überstellung hat; eine Ausnahme hiervon soll nur dann in Betracht kommen, wenn die Gerichte oder zuständigen Stellen dies im Einzelfall nach Maßgabe ihres innerstaatlichen Rechts anders entscheiden. Im Einklang hiermit legt § 75 AsylVfG fest, dass die Klage gegen Entscheidungen nach dem AsylVfG – abgesehen von den Fällen der §§ 38 Abs. 1, 73, 73b und 73c AsylVfG – keine aufschiebende Wirkung hat;</w:t>
            </w:r>
            <w:r w:rsidRPr="00BF6EE6">
              <w:rPr>
                <w:rFonts w:ascii="Arial" w:eastAsia="Times New Roman" w:hAnsi="Arial" w:cs="Arial"/>
                <w:b/>
                <w:bCs/>
                <w:i/>
                <w:iCs/>
                <w:color w:val="000000"/>
                <w:sz w:val="18"/>
                <w:szCs w:val="18"/>
                <w:lang w:eastAsia="en-GB"/>
              </w:rPr>
              <w:t> </w:t>
            </w:r>
            <w:r w:rsidRPr="00BF6EE6">
              <w:rPr>
                <w:rFonts w:ascii="Arial" w:eastAsia="Times New Roman" w:hAnsi="Arial" w:cs="Arial"/>
                <w:color w:val="000000"/>
                <w:sz w:val="18"/>
                <w:szCs w:val="18"/>
                <w:lang w:eastAsia="en-GB"/>
              </w:rPr>
              <w:t>in Betracht kommt lediglich die ausnahmsweise Anordnung der aufschiebenden Wirkung der  Hauptsacheklage im Einzelfall gemäß § 80 Abs. 5 i. V. m. Abs. 2 Nr. 3 VwGO.</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Die Richtigkeit dieser Überlegungen wird auch durch eine Folgenbetrachtung bestätigt: Wollte man den Antrag nach § 80 Abs. 5 VwGO als Rechtsbehelf im Sinne des  Art. 20 Abs. 1 Buchst. d Satz 2 Dublin II-VO ansehen, so würde auch bei einer Stattgabe die Überstellungsfrist zu laufen beginnen und möglicherweise oder sogar regelmäßig vor einer Entscheidung in der Hauptsache ablaufen. Dies wäre sinnwidrig und stünde zudem im Widerspruch dazu, dass nach der Rechtsprechung des EuGH (Urteil vom 29. Januar 2009 – C-19/08 – [Petrosian], juris) sowie mehrerer Obergerichte (OVG Münster, Beschluss vom 8. Mai 2014 – 13 A 827/14.A –, OVG Lüneburg, Beschluss vom 2. August 2012 – 4 MC 133/12 –, VGH Mannheim, Urteil vom 19. Juni 2012 – A 2 S 1355/11 –, alle in juris) bei Aussetzung der Vollziehung der Überstellung die Frist erst mit der rechtskräftigen gerichtlichen Entscheidung im Hauptsacheverfahren beginnt.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Dass auch das Unionsrecht klar zwischen dem </w:t>
            </w:r>
            <w:r w:rsidRPr="00BF6EE6">
              <w:rPr>
                <w:rFonts w:ascii="Arial" w:eastAsia="Times New Roman" w:hAnsi="Arial" w:cs="Arial"/>
                <w:i/>
                <w:iCs/>
                <w:color w:val="000000"/>
                <w:sz w:val="18"/>
                <w:szCs w:val="18"/>
                <w:lang w:eastAsia="en-GB"/>
              </w:rPr>
              <w:t>Rechtsbehelf</w:t>
            </w:r>
            <w:r w:rsidRPr="00BF6EE6">
              <w:rPr>
                <w:rFonts w:ascii="Arial" w:eastAsia="Times New Roman" w:hAnsi="Arial" w:cs="Arial"/>
                <w:color w:val="000000"/>
                <w:sz w:val="18"/>
                <w:szCs w:val="18"/>
                <w:lang w:eastAsia="en-GB"/>
              </w:rPr>
              <w:t> gegen eine Überstellungsentscheidung und dem Antrag, die Durchführung einer Überstellungsentscheidung auszusetzen, unterscheidet, ergibt sich im Übrigen aus Art. 27 Abs. 3 Dublin III-VO, insbesondere Buchst. c Satz 1, wonach die betreffende Person „zum Zwecke eines Rechtsbehelfs gegen eine Überstellungsentscheidung … die Möglichkeit (hat), bei einem Gericht innerhalb einer angemessenen Frist eine Aussetzung der Durchführung der Überstellungsentscheidung bis zum Abschluss des Rechtsbehelfs … zu beantragen.“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xml:space="preserve">Ein anderes Ergebnis folgt auch nicht aus dem Sinn und Zweck der Überstellungsfrist. Diese soll den Mitgliedstaaten Zeit geben, die Modalitäten der Überstellung zu regeln, </w:t>
            </w:r>
            <w:r w:rsidRPr="00BF6EE6">
              <w:rPr>
                <w:rFonts w:ascii="Arial" w:eastAsia="Times New Roman" w:hAnsi="Arial" w:cs="Arial"/>
                <w:color w:val="000000"/>
                <w:sz w:val="18"/>
                <w:szCs w:val="18"/>
                <w:lang w:eastAsia="en-GB"/>
              </w:rPr>
              <w:lastRenderedPageBreak/>
              <w:t>wozu ihnen grundsätzlich die vollen sechs Monate zur Verfügung stehen sollen (EuGH, Urteil vom 29. Januar 2009, a. a. O.). Als den Fristlauf in Gang setzendes Ereignis sieht Art. 20 Abs. 1 Buchst. d Satz 2 Dublin II-VO regelmäßig die Annahme des Wiederaufnahmegesuchs durch den ersuchten Staat an und nur ausnahmsweise dann, wenn dem Rechtsbehelf gegen die Überstellungsentscheidung aufschiebende Wirkung zukommt, die abschließende gerichtliche Entscheidung im Hauptsacheverfahren. Zwar führt vor diesem Hintergrund § 34a Abs. 2 Satz 2 AsylVfG, wonach bei rechtzeitiger Stellung des Antrages nach § 80 Abs. 5 VwGO die Abschiebung vor der gerichtlichen Entscheidung nicht zulässig ist, dazu, dass die Beklagte während der bereits laufenden 6-Monats-Frist für die Dauer des Eilverfahrens an der Durchführung der Überstellung gehindert ist. Dadurch wird der Antrag nach § 80 Abs. 5 VwGO jedoch noch nicht zu einem Rechtsbehelf im Sinne des  Art. 20 Abs. 1 Buchst. d Satz 2 Dublin II-VO. Ein solcher ist – wie bereits dargelegt – nach deutschem Recht allein die Klage. § 34a Abs. 2 Satz 2 AsylVfG als </w:t>
            </w:r>
            <w:r w:rsidRPr="00BF6EE6">
              <w:rPr>
                <w:rFonts w:ascii="Arial" w:eastAsia="Times New Roman" w:hAnsi="Arial" w:cs="Arial"/>
                <w:i/>
                <w:iCs/>
                <w:color w:val="000000"/>
                <w:sz w:val="18"/>
                <w:szCs w:val="18"/>
                <w:lang w:eastAsia="en-GB"/>
              </w:rPr>
              <w:t>gesetzlich</w:t>
            </w:r>
            <w:r w:rsidRPr="00BF6EE6">
              <w:rPr>
                <w:rFonts w:ascii="Arial" w:eastAsia="Times New Roman" w:hAnsi="Arial" w:cs="Arial"/>
                <w:color w:val="000000"/>
                <w:sz w:val="18"/>
                <w:szCs w:val="18"/>
                <w:lang w:eastAsia="en-GB"/>
              </w:rPr>
              <w:t>angeordnetes Vollziehungshindernis vermag insoweit bereits von daher keine andere Betrachtungsweise zu rechtfertigen, als Art. 20 Abs. 1 Buchst. e Satz 5 Dublin II-VO eine ausnahmsweise aufschiebende Wirkung eines Rechtsbehelfs gegen die Überstellungsentscheidung nur ausnahmsweise für den Fall zulässt, dass die Gerichte oder zuständigen Stellen dies im Einzelfall nach Maßgabe ihres innerstaatlichen Rechts so entscheiden, d. h. eine </w:t>
            </w:r>
            <w:r w:rsidRPr="00BF6EE6">
              <w:rPr>
                <w:rFonts w:ascii="Arial" w:eastAsia="Times New Roman" w:hAnsi="Arial" w:cs="Arial"/>
                <w:i/>
                <w:iCs/>
                <w:color w:val="000000"/>
                <w:sz w:val="18"/>
                <w:szCs w:val="18"/>
                <w:lang w:eastAsia="en-GB"/>
              </w:rPr>
              <w:t>konkret-individuelle gerichtliche oder behördliche</w:t>
            </w:r>
            <w:r w:rsidRPr="00BF6EE6">
              <w:rPr>
                <w:rFonts w:ascii="Arial" w:eastAsia="Times New Roman" w:hAnsi="Arial" w:cs="Arial"/>
                <w:color w:val="000000"/>
                <w:sz w:val="18"/>
                <w:szCs w:val="18"/>
                <w:lang w:eastAsia="en-GB"/>
              </w:rPr>
              <w:t>Entscheidung verlangen. Zudem führt </w:t>
            </w:r>
            <w:r w:rsidRPr="00BF6EE6">
              <w:rPr>
                <w:rFonts w:ascii="Arial" w:eastAsia="Times New Roman" w:hAnsi="Arial" w:cs="Arial"/>
                <w:color w:val="000000"/>
                <w:sz w:val="18"/>
                <w:szCs w:val="18"/>
                <w:lang w:eastAsia="en-GB"/>
              </w:rPr>
              <w:br/>
              <w:t>§ 34a Abs. 2 Satz 2 AsylVfG aber auch nicht zu einer nach Sinn und Zweck der </w:t>
            </w:r>
            <w:r w:rsidRPr="00BF6EE6">
              <w:rPr>
                <w:rFonts w:ascii="Arial" w:eastAsia="Times New Roman" w:hAnsi="Arial" w:cs="Arial"/>
                <w:color w:val="000000"/>
                <w:sz w:val="18"/>
                <w:szCs w:val="18"/>
                <w:lang w:eastAsia="en-GB"/>
              </w:rPr>
              <w:br/>
              <w:t>6-Monats-Frist ins Gewicht fallenden Schlechterstellung der Beklagten in Bezug auf die ihr für die Organisation und Durchführung der Überstellung zur Verfügung stehende Zeit. Zum einen hindert die bloße Hemmung der Vollziehung die Ausländerbehörde nicht, bis zur Entscheidung über den Eilantrag bereits mit der Vorbereitung der weiterhin zulässigen und lediglich noch nicht durchführbaren Überstellung zu beginnen. Zum anderen beruht die Verkürzung des für die Überstellung zur Verfügung stehenden Zeitraums von sechs Monaten um die Dauer des Verfahrens nach § 80 Abs. 5 VwGO auf einer Entscheidung des nationalen Gesetzgebers, die durch die Dublin II-VO nicht vorgegeben war. § 34a Abs. 2 AsylVfG ist zur Anpassung des AsylVfG an die Vorgaben des Art. 27 Abs. 3 Buchst. c der Dublin III-VO nämlich bereits durch Gesetz vom 28. August 2013 mit Wirkung vom 6. September 2013 geändert worden, obwohl die entsprechende Regelung der Dublin III-VO erst zum 1. Januar 2014 in Kraft getreten ist.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Abgesehen davon wäre im vorliegenden Fall die 6-monatige Frist des Art. 20 Abs. 1 Buchst. d Satz 2 Dublin II-VO jedenfalls im Zeitpunkt der mündlichen Verhandlung vor dem Senat aber auch dann abgelaufen, wenn man mit der Gegenauffassung (vgl. etwa VG Würzburg, Beschluss vom 11. Juni 2014 – W 6 S 14.50065 –, VG Hamburg, Beschluss vom 4. Juni 2014 – 10 AE 2414/14 –, VG München, Gerichtsbescheid vom 28. April 2014 – M 21 K 13.31396 –, VG Düsseldorf, Beschluss vom 7. April 2014 – 2 L 55/14.A –, VG Ansbach, Beschluss vom 31. März 2014 – AN 9 S 13.31028 –, VG Regensburg, Beschluss vom 13. Dezember 2013 – RO 9 S 13.30618 –, und VG Göttingen, Beschluss vom 28. November 2013 </w:t>
            </w:r>
            <w:r w:rsidRPr="00BF6EE6">
              <w:rPr>
                <w:rFonts w:ascii="Arial" w:eastAsia="Times New Roman" w:hAnsi="Arial" w:cs="Arial"/>
                <w:color w:val="000000"/>
                <w:sz w:val="18"/>
                <w:szCs w:val="18"/>
                <w:lang w:eastAsia="en-GB"/>
              </w:rPr>
              <w:br/>
              <w:t>– 2 B 887/13 –, alle in juris) als Rechtsbehelf im Sinne dieser Vorschrift auch den Antrag nach § 80 Abs. 5 VwGO ansehen oder aber für die Zeit zwischen der Zustellung des Bescheids und der Zustellung der negativen Entscheidung des Verwaltungsgerichts im Verfahren des vorläufigen Rechtsschutzes in entsprechender Anwendung des § 209 BGB eine Ablaufhemmung annehmen wollte (so VGH Mannheim, Urteil vom 27. August 2014 – A 11 S 1285/14 –, juris, Rn. 36 ff.).</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Danach ist vorliegend im gemäß § 77 Abs. 1 Satz 1 AsylVfG maßgeblichen Zeitpunkt der mündlichen Verhandlung die Bundesrepublik Deutschland aufgrund von Rechtsvorschriften der Europäischen Gemeinschaft für die Durchführung des Asylverfahrens zuständig, so dass weder die Voraussetzungen für eine Ablehnung des Asylantrages als unzulässig gemäß § 27a AsylVfG noch die für den Erlass einer hieran anknüpfenden Abschiebungsanordnung nach § 34a Abs. 1 Satz 1 AsylVfG gegeben sind.</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lastRenderedPageBreak/>
              <w:t>2. Der sonach rechtwidrige Bescheid bewirkt auch eine Rechtsverletzung des Klägers.</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Zwar besteht weitgehend Einigkeit darüber, dass es sich bei den Zuständigkeitsregelungen der hier noch anwendbaren Dublin II-VO wie auch der Dublin III-VO vom Grundsatz her um objektive zwischenstaatliche Regelungen handelt, die keine individuelle Rechtsposition begründen.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Ein Asylbewerber hat demnach grundsätzlich kein subjektiv-öffentliches Recht auf eine Überprüfung, ob der zur Aufnahme bereite Mitgliedstaat, in den er überstellt werden soll, auch der nach der Dublin II-VO bzw. der Dublin III-VO zuständige Staat ist.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Ebenfalls allgemein anerkannt ist, dass etwas anderes jedenfalls dann gilt, wenn das Asylverfahren oder die Aufnahmebedingungen für Asylbewerber in dem zur Aufnahme bereiten Mitgliedstaat aufgrund systemischer Mängel so defizitär sind, dass im konkret zu entscheidenden Einzelfall bei einer Überstellung nach dort mit beachtlicher Wahrscheinlichkeit eine unmenschliche oder erniedrigende Behandlung drohen würde (vgl. dazu etwa EuGH, Große Kammer, Urteil vom 10. Dezember 2013 – C-394/12 – [Abdullahi], und BVerwG, Beschluss vom 19. März 2014 – 10 B 6/14 –, mit Anmerkung Berlit, jeweils in juris).</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Ob darüber hinaus weitere Ausnahmen anzuerkennen sind, ist in der Rechtsprechung umstritten.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Teilweise wird dazu festgestellt, dass der Asylbewerber seiner Überstellung nur mit dem Einwand systemischer Mängel des Asylverfahrens und der Aufnahmebedingungen für Asylbewerber entgegentreten könne (so etwa EuGH, Urteil vom </w:t>
            </w:r>
            <w:r w:rsidRPr="00BF6EE6">
              <w:rPr>
                <w:rFonts w:ascii="Arial" w:eastAsia="Times New Roman" w:hAnsi="Arial" w:cs="Arial"/>
                <w:color w:val="000000"/>
                <w:sz w:val="18"/>
                <w:szCs w:val="18"/>
                <w:lang w:eastAsia="en-GB"/>
              </w:rPr>
              <w:br/>
              <w:t>10. Dezember 2013, a. a. O., BVerwG, Beschluss vom 19. März 2014, a. a. O., OVG Schleswig, Beschluss vom 24. Februar 2015 – 2 LA 15/14 –, OVG Lüneburg, Beschluss vom 6. November 2014 – 13 LA 66/14 –, VGH Kassel, Beschluss vom 25. August 2014 – 2 A 976/14.A –, VGH Mannheim, Urteil vom 16. April 2014 </w:t>
            </w:r>
            <w:r w:rsidRPr="00BF6EE6">
              <w:rPr>
                <w:rFonts w:ascii="Arial" w:eastAsia="Times New Roman" w:hAnsi="Arial" w:cs="Arial"/>
                <w:color w:val="000000"/>
                <w:sz w:val="18"/>
                <w:szCs w:val="18"/>
                <w:lang w:eastAsia="en-GB"/>
              </w:rPr>
              <w:br/>
              <w:t>– A 11 S 1721/13 –, und OVG Koblenz, Urteil vom 21. Februar 2014 – 10 A 10656/13 –, alle in juris).</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Andere lassen demgegenüber bereits den bloßen Ablauf der Überstellungsfrist nach der Dublin II-VO bzw. der Dublin III-VO und den hierdurch bewirkten Zuständigkeitsübergang ausreichen, um eine eigene Rechtsverletzung des Betroffenen zu bejahen (so etwa VGH Mannheim, Beschluss vom 6. August 2013 – 12 S 675/13 –, VG Sigmaringen, Urteil vom 28. Januar 2015 – 1 K 500/14 –, VG Karlsruhe, Beschluss vom 30. November 2014 – A 5 K 2026/14 –, VG Münster, Urteil vom 19. November 2014 – 1 K 1136/14.A –, VG Augsburg, Urteil vom 11. September 2014 – Au 7 K 14.50016 –, VG Köln, Urteil vom 27. August 2014 – 3 K 411/14.A –, VG Cottbus, Beschluss vom 24. Juli 2014 – 1 L 174/14.A –, VG Göttingen, Beschluss vom 30. Juni 2014 – 2 B 86/14 –, VG Magdeburg, Urteil vom </w:t>
            </w:r>
            <w:r w:rsidRPr="00BF6EE6">
              <w:rPr>
                <w:rFonts w:ascii="Arial" w:eastAsia="Times New Roman" w:hAnsi="Arial" w:cs="Arial"/>
                <w:color w:val="000000"/>
                <w:sz w:val="18"/>
                <w:szCs w:val="18"/>
                <w:lang w:eastAsia="en-GB"/>
              </w:rPr>
              <w:br/>
              <w:t>28. Februar 2014 – 1 A 413/13 –, und VG Hamburg, Urteil vom 15. März 2012 </w:t>
            </w:r>
            <w:r w:rsidRPr="00BF6EE6">
              <w:rPr>
                <w:rFonts w:ascii="Arial" w:eastAsia="Times New Roman" w:hAnsi="Arial" w:cs="Arial"/>
                <w:color w:val="000000"/>
                <w:sz w:val="18"/>
                <w:szCs w:val="18"/>
                <w:lang w:eastAsia="en-GB"/>
              </w:rPr>
              <w:br/>
              <w:t>– 10 A 227/11 –, alle in juris).</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xml:space="preserve">Wieder andere stellen darauf ab, ob die Überstellung trotz Fristablaufs noch zeitnah </w:t>
            </w:r>
            <w:r w:rsidRPr="00BF6EE6">
              <w:rPr>
                <w:rFonts w:ascii="Arial" w:eastAsia="Times New Roman" w:hAnsi="Arial" w:cs="Arial"/>
                <w:color w:val="000000"/>
                <w:sz w:val="18"/>
                <w:szCs w:val="18"/>
                <w:lang w:eastAsia="en-GB"/>
              </w:rPr>
              <w:lastRenderedPageBreak/>
              <w:t>möglich ist (vgl. VGH Mannheim, Urteil vom 27. August 2014 – A 11 S 1285/14 –, juris Rn 59), das Verfahren sich als überlang erweist (so etwa VG Oldenburg, Beschluss vom 20. Januar 2015 – 11 B 454/15 –, VG Augsburg, Urteil vom 15. Mai 2015 – Au 5 K 15.50002 –, und VG Stuttgart, Urteil vom 28. Februar 2014 – A 12 K 383/14 –, alle in juris) oder der ursprünglich zuständige Mitgliedstaat trotz der abgelaufenen Überstellungsfrist noch zur Übernahme des Betroffenen bereit ist (VGH München, Urteil vom 20. Mai 2015 – 11 ZB 14.50036 –, </w:t>
            </w:r>
            <w:r w:rsidRPr="00BF6EE6">
              <w:rPr>
                <w:rFonts w:ascii="Arial" w:eastAsia="Times New Roman" w:hAnsi="Arial" w:cs="Arial"/>
                <w:color w:val="000000"/>
                <w:sz w:val="18"/>
                <w:szCs w:val="18"/>
                <w:lang w:eastAsia="en-GB"/>
              </w:rPr>
              <w:br/>
              <w:t>VG Regensburg, Gerichtsbescheid vom 3. November 2014 – RO 9 K 14.30260 –, VG Würzburg, Beschluss vom 30. Oktober 2014 – W 3 E 14.50144 –, VG Oldenburg, Urteil vom 7. Juli 2014 – 3 A 416/14 –, und VG Hamburg, Beschluss vom </w:t>
            </w:r>
            <w:r w:rsidRPr="00BF6EE6">
              <w:rPr>
                <w:rFonts w:ascii="Arial" w:eastAsia="Times New Roman" w:hAnsi="Arial" w:cs="Arial"/>
                <w:color w:val="000000"/>
                <w:sz w:val="18"/>
                <w:szCs w:val="18"/>
                <w:lang w:eastAsia="en-GB"/>
              </w:rPr>
              <w:br/>
              <w:t>8. April 2014 – 17 AE 1762/14 –, alle in juris).</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Zum Teil wird schließlich zur Begründung einer subjektiven Rechtsverletzung auch unmittelbar an eine durch die Unzulässigkeitsentscheidung drohende Gefährdung oder Verletzung des Asylgrundrechts angeknüpft  (VG Hannover, Beschluss vom 10. November 2014 – 1 B 12764/14 –, VG Ansbach, Urteil vom 8. Oktober 2014 </w:t>
            </w:r>
            <w:r w:rsidRPr="00BF6EE6">
              <w:rPr>
                <w:rFonts w:ascii="Arial" w:eastAsia="Times New Roman" w:hAnsi="Arial" w:cs="Arial"/>
                <w:color w:val="000000"/>
                <w:sz w:val="18"/>
                <w:szCs w:val="18"/>
                <w:lang w:eastAsia="en-GB"/>
              </w:rPr>
              <w:br/>
              <w:t>– AN 10 K 14.30043 –, und VG Osnabrück, Beschluss vom 19. Februar 2014 </w:t>
            </w:r>
            <w:r w:rsidRPr="00BF6EE6">
              <w:rPr>
                <w:rFonts w:ascii="Arial" w:eastAsia="Times New Roman" w:hAnsi="Arial" w:cs="Arial"/>
                <w:color w:val="000000"/>
                <w:sz w:val="18"/>
                <w:szCs w:val="18"/>
                <w:lang w:eastAsia="en-GB"/>
              </w:rPr>
              <w:br/>
              <w:t>– 5 B 12/14 –, alle in juris).</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Unter Berücksichtigung aller in der vorgenannten Rechtsprechung diskutierten Aspekte gelangt der erkennende Senat zu der Auffassung, dass vorliegend der Kläger angesichts des zwischenzeitlichen Übergangs der Zuständigkeit auf die Beklagte durch die Unzulässigkeitsentscheidung und die Anordnung der Abschiebung nach Italien in seinen Rechten verletzt ist.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Dabei kann offen bleiben, ob bereits die Regelungen der Dublin II-VO bzw. der Dublin III-VO als solche generell oder jedenfalls in Ausnahmesituationen Individualschutz entfalten.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Hierfür lässt sich immerhin anführen, dass mit den Zuständigkeitsregeln der </w:t>
            </w:r>
            <w:r w:rsidRPr="00BF6EE6">
              <w:rPr>
                <w:rFonts w:ascii="Arial" w:eastAsia="Times New Roman" w:hAnsi="Arial" w:cs="Arial"/>
                <w:color w:val="000000"/>
                <w:sz w:val="18"/>
                <w:szCs w:val="18"/>
                <w:lang w:eastAsia="en-GB"/>
              </w:rPr>
              <w:br/>
              <w:t>Dublin II-VO (vgl. dort Erwägung 4) wie auch der Dublin III-VO (dort Erwägung 5) ausdrücklich bezweckt wird, einen effektiven Zugang zu den Verfahren zur Bestimmung der Flüchtlingseigenschaft bzw. zur Gewährung des internationalen Schutzes zu gewährleisten (vgl. dazu auch EuGH, Urteil vom 10. Dezember 2013, a. a. O., Rn 53:</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 wobei all dies hauptsächlich bezweckt, die Bearbeitung der Anträge im Interesse sowohl der Asylbewerber als auch der teilnehmenden Staaten zu beschleunigen (Urteil N. S. u. a., Randnr. 79)“.</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Zwar kommt der EuGH in seinem Urteil vom 10. Dezember 2013 (a. a. O.) zu dem Ergebnis, dass Art. 19 Abs. 2 Dublin II-VO in der dort entschiedenen Fallkonstellation einer vorliegenden Zustimmung des ersuchten Mitgliedsstaates zur Aufnahme des Betroffenen nur insoweit individualschützende Wirkung entfalte, als systemische Mängel des Asylerfahrens und der Aufnahmebedingungen für Asylbewerber im betreffenden Mitgliedsstaat geltend gemacht würden: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xml:space="preserve"> „62. Nach alledem ist auf die erste Frage zu antworten, dass Art. 19 Abs. 2 </w:t>
            </w:r>
            <w:r w:rsidRPr="00BF6EE6">
              <w:rPr>
                <w:rFonts w:ascii="Arial" w:eastAsia="Times New Roman" w:hAnsi="Arial" w:cs="Arial"/>
                <w:color w:val="000000"/>
                <w:sz w:val="18"/>
                <w:szCs w:val="18"/>
                <w:lang w:eastAsia="en-GB"/>
              </w:rPr>
              <w:lastRenderedPageBreak/>
              <w:t>der </w:t>
            </w:r>
            <w:hyperlink r:id="rId5" w:anchor="focuspoint" w:history="1">
              <w:r w:rsidRPr="00BF6EE6">
                <w:rPr>
                  <w:rFonts w:ascii="Arial" w:eastAsia="Times New Roman" w:hAnsi="Arial" w:cs="Arial"/>
                  <w:color w:val="551A8B"/>
                  <w:sz w:val="18"/>
                  <w:szCs w:val="18"/>
                  <w:u w:val="single"/>
                  <w:lang w:eastAsia="en-GB"/>
                </w:rPr>
                <w:t>Verordnung Nr. 343/2003</w:t>
              </w:r>
            </w:hyperlink>
            <w:r w:rsidRPr="00BF6EE6">
              <w:rPr>
                <w:rFonts w:ascii="Arial" w:eastAsia="Times New Roman" w:hAnsi="Arial" w:cs="Arial"/>
                <w:color w:val="000000"/>
                <w:sz w:val="18"/>
                <w:szCs w:val="18"/>
                <w:lang w:eastAsia="en-GB"/>
              </w:rPr>
              <w:t> dahin auszulegen ist, dass in einem Fall, in dem ein Mitgliedstaat der Aufnahme eines Asylbewerbers nach Maßgabe des in Art. 10 Abs. 1 der Verordnung niedergelegten Kriteriums zugestimmt hat, d. h. als der Mitgliedstaat der ersten Einreise des Asylbewerbers in das Unionsgebiet, der Asylbewerber der Heranziehung dieses Kriteriums nur damit entgegentreten kann, dass er systemische Mängel des Asylverfahrens und der Aufnahmebedingungen für Asylbewerber in diesem Mitgliedstaat geltend macht, die ernsthafte und durch Tatsachen bestätigte Gründe für die Annahme darstellen, dass er tatsächlich Gefahr läuft, einer unmenschlichen oder erniedrigenden Behandlung im Sinne von Art. 4 der Charta ausgesetzt zu werden.“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Der EuGH hat damit jedoch nicht zu der Frage Stellung genommen, welche Rechtspositionen einem Asylbewerber in den Fällen zustehen, in denen die durch ausdrückliche oder stillschweigende Zustimmung begründete Zuständigkeit eines um Aufnahme bzw. Wiederaufnahme ersuchten Mitgliedstaates wegen der Nichteinhaltung von Überstellungsfristen auf den ersuchenden Staat übergegangen ist. Es kann auch nicht angenommen werden, dass der ersuchte Mitgliedstaat, der eine Zustimmungserklärung abgegeben hat, unbefristet zur Aufnahme des Asylbewerbers bereit ist. Die Zustimmungsklärung ist vielmehr im Kontext der Bestimmungen der Dublin II-VO bzw. der Dublin III-VO zu sehen, wonach Zuständigkeiten auch wieder entfallen, wenn Fristen nicht eingehalten werden (vgl. VG Sigmaringen, Urteil vom 28. Januar 2015 – 1 K 500/14 –, juris, Rn. 34 f.). Die Feststellungen des EuGH schließen es mithin nicht aus, dass der Asylbewerber in den Fällen, in denen von einer Zustimmung des betreffenden Mitgliedstaates nicht mehr ausgegangen werden kann, auch sonstige Gründe gegen die Entscheidung über den zuständigen Mitgliedsstaat geltend machen kann, so z. B. einen Anspruch auf Prüfung seines Schutzgesuches in der Sache in angemessener Zeit.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Eine entsprechende Sichtweise hat auch der Generalanwalt in seinem Schlussantrag vom 11. Juli 2013 zur Rechtssache C-394/12 (Abdullahi), vertreten. Dort heißt in den Randnummern 44 und 46 wie folgt: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„Meines Erachtens kann dieser Rechtsbehelf nur die Einhaltung der Verordnung im Hinblick auf zwei Aspekte zum Gegenstand haben: (A) das Vorliegen von Umständen, die die Vermutung der Wahrung der Grundrechte widerlegen können, auf der das System der Union beruht, und (B) die Anerkennung bestimmter spezieller Rechte durch die Verordnung Nr. 343/2003, die mit dem eigentlichen Asylrecht einhergehen, und ihre entsprechende Gewährleistung.“</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xml:space="preserve"> „Der zweite Aspekt besteht meines Erachtens in den Rechten, die die Verordnung Nr. 343/2003 dem Asylbewerber speziell im Verlauf des Verfahrens zur Bestimmung des für die Prüfung seines Antrags zuständigen Mitgliedsstaats gewährt. So verhält es sich mit den Rechten im Hinblick auf die Familienzusammenführung (Art. 7, 8, 14, 15), den Rechten bei Minderjährigkeit (Art. 6) oder den Rechten im Zusammenhang mit einem zügigen Verfahren (Einhaltung von Fristen und Umsetzung der in jedem einzelnen Fall vorgesehenen Rechtsfolgen, wie z.B. Art. 19 Abs. 4). Alles dieses sind Rechte, die letztlich über die Rechtsstellung der Mitgliedsstaaten im Bereich der durch die Verordnung Nr. 343/2003 geregelten Beziehungen hinausgehen und die dem Asylbewerber ein spezifisches und eigenes subjektives Recht verleihen, das sich zudem stets auf einen durch eine Grundrechtsgarantie geschützten Bereich bezieht: das Recht auf Schutz des Familienlebens (Art. 7 und 33 der Charta der Grundrechte), das Recht auf Schutz von Kindern (Art. 24 der Charta der Grundrechte) und das Recht auf eine gute Verwaltung (Art. 41 der Charta der Grundrechte). Es handelt sich bei diesen Rechten letzten Endes nicht um einen bloßen Anspruch auf ordnungsgemäße Abwicklung eines Verfahrens, in dem hauptsächlich die Mitgliedsstaaten betreffende Fragen gelöst werden, sondern um den Anspruch darauf, dass bei der Lösung dieser </w:t>
            </w:r>
            <w:r w:rsidRPr="00BF6EE6">
              <w:rPr>
                <w:rFonts w:ascii="Arial" w:eastAsia="Times New Roman" w:hAnsi="Arial" w:cs="Arial"/>
                <w:color w:val="000000"/>
                <w:sz w:val="18"/>
                <w:szCs w:val="18"/>
                <w:lang w:eastAsia="en-GB"/>
              </w:rPr>
              <w:lastRenderedPageBreak/>
              <w:t>Fragen bestimmte Rechte und Interessen beachtet werden, die Schutzgegenstand bestimmter Grundrechte sind.“</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Letztlich bedarf die Frage nach einem bereits aus der Dublin II-VO selbst ableitbaren Individualschutz vorliegend aber keiner abschließenden Klärung, da sich ein solcher bereits aus dem materiellen Recht, namentlich dem Asylrecht, ergibt.</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Hat nämlich das Bundesamt einen Asylantrag unter Hinweis auf die nach der Dublin II-VO bzw. Dublin III-VO bestehende Zuständigkeit eines anderen Staates in Anwendung des § 27a AsylVfG als unzulässig abgelehnt und ist im nach § 77 Abs. 1 AsylVfG maßgeblichen Zeitpunkt der gerichtlichen Entscheidung die Zuständigkeit wegen Ablaufs der Überstellungsfrist auf die Beklagte übergegangen, so kann der Betroffene dann, wenn man ihm insoweit kein subjektives Recht zuerkennt und dementsprechend die Klage gegen die Entscheidung nach § 27a AsylVfG mangels Rechtsverletzung abweist, letztlich seinen Anspruch auf die ihm durch Art. 18 der Charta der Grundrechte der Europäischen Union (2010/C 83/02) sowie Art. 3 Abs. 1 der Dublin II-VO bzw. Dublin III-VO garantierte Überprüfung seines Begehrens durch einen Mitgliedstaat nicht mehr wirksam durchsetzen: Die Beklagte kann sich auf die bestandskräftige Ablehnung des in der Bundesrepublik Deutschland gestellten Antrages als unzulässig berufen. Eine Rückkehr in den ursprünglich zuständigen Staat hilft ihm ebenfalls nicht weiter, da er dort wegen der auf die Beklagte übergegangenen Zuständigkeit keinen Anspruch auf Prüfung seines Antrages mehr hat. Und auch ein Weiterwandern in einen dritten Mitgliedstaat führt nicht weiter, weil auch dieser sich auf die Zuständigkeit der Bundesrepublik Deutschland berufen kann (vgl. zum Ganzen etwa VG Sigmaringen, Urteil vom 28. Januar 2015 – 1 K 500/14 –, VG Würzburg, Urteil vom 30. Oktober 2014 – W 3 14.50144 –, VG Ansbach, Urteil vom 8. Oktober 2014 – AN 10 K </w:t>
            </w:r>
            <w:r w:rsidRPr="00BF6EE6">
              <w:rPr>
                <w:rFonts w:ascii="Arial" w:eastAsia="Times New Roman" w:hAnsi="Arial" w:cs="Arial"/>
                <w:color w:val="000000"/>
                <w:sz w:val="18"/>
                <w:szCs w:val="18"/>
                <w:lang w:eastAsia="en-GB"/>
              </w:rPr>
              <w:br/>
              <w:t>14.30043 –, VG Köln, Urteil vom 27. August 2014 – 3 K 411/14.A –, VG Oldenburg, Urteil vom 7. Juli 2014 – 3 A 416/14 –, und VG Hamburg, Beschluss vom </w:t>
            </w:r>
            <w:r w:rsidRPr="00BF6EE6">
              <w:rPr>
                <w:rFonts w:ascii="Arial" w:eastAsia="Times New Roman" w:hAnsi="Arial" w:cs="Arial"/>
                <w:color w:val="000000"/>
                <w:sz w:val="18"/>
                <w:szCs w:val="18"/>
                <w:lang w:eastAsia="en-GB"/>
              </w:rPr>
              <w:br/>
              <w:t>8. April 2014 – 17 AE 1762/14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Bereits von daher muss dem Betroffenen auch dann, wenn man eine entsprechende subjektiv-rechtliche Berechtigung nicht bereits unmittelbar den Regelungen der Dublin II-VO bzw. der Dublin III-VO entnehmen will, eine solche letztlich jedenfalls als notwendiger Bestandteil des materiellen Asylrechts zuerkannt werden (vgl. etwa VG Düsseldorf, Urteil vom 5. Februar 2015 – 22 K 2262/14.A –, </w:t>
            </w:r>
            <w:r w:rsidRPr="00BF6EE6">
              <w:rPr>
                <w:rFonts w:ascii="Arial" w:eastAsia="Times New Roman" w:hAnsi="Arial" w:cs="Arial"/>
                <w:color w:val="000000"/>
                <w:sz w:val="18"/>
                <w:szCs w:val="18"/>
                <w:lang w:eastAsia="en-GB"/>
              </w:rPr>
              <w:br/>
              <w:t>VG Hannover, Beschluss vom 10. November 2014 – 1 B 12764/14 –, VG Regensburg, Urteil vom 23. Oktober 2014 – RN 3 K 14.30180 –, alle in juris, sowie BeckOK AuslR / Günther AsylVfG § 27a Rn. 39).</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Soweit dem in der Rechtsprechung teilweise entgegen gehalten wird, dass der ursprünglich zuständige Staat ja möglicherweise trotz des Zuständigkeitswechsels noch zur Aufnahme bzw. Wiederaufnahme bereit sei – etwa, weil unklar sei, wie sich ein zwischenzeitlich durchgeführtes Verfahren auf Gewährung einstweiligen Rechtsschutzes auf die Überstellungsfrist auswirke – und sich der Betroffene dann, wenn ihn dieser ursprünglich zuständige Mitgliedstaat (wieder) aufnehme, nach der Rechtsprechung des EuGH auch nicht auf dessen fehlende Zuständigkeit berufen könne (so etwa OVG Lüneburg, Urteil vom 25. Juni 2015 – 11 LB 248/11 –, OVG Schleswig, Beschluss vom 24. Februar 2015 – 2 LA 17/15 –, </w:t>
            </w:r>
            <w:r w:rsidRPr="00BF6EE6">
              <w:rPr>
                <w:rFonts w:ascii="Arial" w:eastAsia="Times New Roman" w:hAnsi="Arial" w:cs="Arial"/>
                <w:color w:val="000000"/>
                <w:sz w:val="18"/>
                <w:szCs w:val="18"/>
                <w:lang w:eastAsia="en-GB"/>
              </w:rPr>
              <w:br/>
              <w:t>VG Würzburg, Beschluss vom 11. Juni 2014 – W 6 S 14.50065 –, und VG Hamburg, Beschluss vom 8. April 2014 – 17 AE 1762/14 –, alle in juris), erscheint dies zwar im Einzelfall durchaus denkbar.</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lastRenderedPageBreak/>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Der Regelfall wird dies jedoch – insbesondere auch unter den im maßgeblichen Zeitpunkt der gerichtlichen Entscheidung aktuell obwaltenden tatsächlichen Umständen – nicht sein.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Dagegen spricht bereits generell die praktische Erwägung, dass ein Mitgliedstaat sich schon im Hinblick auf die mit jedem Asylverfahren verbundenen finanziellen und administrativen Belastungen schwerlich entschließen wird, Asylbewerber auch dann noch aufzunehmen, wenn er hierfür nach den einschlägigen Vorschriften gar nicht mehr zuständig ist (VG Oldenburg, Urteil vom 7. Juli 2014 – 3 A 416/14 –, juris, Rn. 44).</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Daran ändert auch eine möglicherweise auf das Wiederaufnahmeersuchen hin ergangene Zustimmungserklärung nichts, da diese – wie bereits ausgeführt – im Kontext der Bestimmungen der Dublin II-VO bzw. der Dublin III-VO zu sehen ist, wonach Zuständigkeiten auch wieder entfallen, wenn Fristen nicht eingehalten werden.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Zusätzliches Gewicht erhält die daraus resultierende Annahme, dass in einer Vielzahl der Aufnahme-/Wiederaufnahmeverfahren, in denen die Überstellungsfrist abgelaufen ist, der ursprünglich zuständige Mitgliedstaat sich hierauf auch berufen und eine Übernahme des Betroffenen ablehnen wird, angesichts der in den letzten Monaten stark angestiegenen und auch aktuell weiterhin ansteigenden Asylbewerberzahlen (vgl. etwa dpa-Meldung vom 31. Juli 2015 „Asylbewerber-Zahl steigt im Juli auf Rekordhoch“) und einer damit einhergehenden Erschöpfung der Aufnahmekapazitäten insbesondere der an den südlichen Außengrenzen der EU gelegenen Mitgliedstaaten. Dies gilt umso mehr, als es sich dabei in der Praxis häufig – wie auch hier – zugleich um die nach der Dublin II-VO bzw. nach der Dublin III-VO ursprünglich zuständigen Mitgliedstaaten handelt. Insoweit wird derzeit diskutiert, Flüchtlinge von dort auf andere Mitgliedstaaten umzuverteilen (siehe z. B. Spiegel Online vom 20. Juli 2015 „EU-Minister verpassen Einigung in Flüchtlingsfrage“). Dass die betreffenden Staaten das so angestrebte Ziel ihrer Entlastung durch die (Wieder-)Aufnahme von Flüchtlingen konterkarieren werden, für deren Verfahren sie nach den Dublin-Verordnungen gar nicht mehr zuständig sind, steht nach der Lebenserfahrung kaum zu erwarten.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Danach kann nicht quasi von einer Vermutung einer über das Erlöschen seiner Zuständigkeit nach der Dublin II-VO bzw. der Dublin III-VO hinaus fortbestehenden Aufnahmebereitschaft des ursprünglich zuständigen Mitgliedstaates ausgegangen werden. Im Gegenteil wird man für den Regelfall vielmehr davon auszugehen haben, dass der wegen Ablaufs der Überstellungsfrist nunmehr nicht mehr zuständige Mitgliedstaat sich auch entsprechend der Zuständigkeitsregelung verhalten, d. h. den Betroffenen nach Erlöschen seiner Verpflichtung hierzu nicht (wieder) aufnehmen wird, und mithin im Falle einer Bestandskraft der Unzulässigkeitsentscheidung nach § 27a AsylVfG diesem die materielle Überprüfung seines Asylbegehrens letztlich insgesamt versagt bleiben könnte.</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xml:space="preserve">Nach alledem wird man letztlich unter Berücksichtigung der Rechtsprechung des EuGH (Urteil vom 10. Dezember 2013 – C 394/12 – [Abdullahi]) eine Rechtsverletzung des Asylbewerbers durch eine objektiv rechtswidrige Entscheidung des Bundesamtes nach § 27a AsylVfG in den Fällen einer nach vorheriger Zustimmung des ersuchten Mitgliedstaates abgelaufenen Überstellungsfrist nur dann verneinen können, wenn der ursprünglich zuständige Staat im gemäß § 77 Abs. 1 AsylVfG maßgeblichen Zeitpunkt in hinreichend eindeutiger Weise – in allgemeiner Form wie z. B. einem Abkommen für </w:t>
            </w:r>
            <w:r w:rsidRPr="00BF6EE6">
              <w:rPr>
                <w:rFonts w:ascii="Arial" w:eastAsia="Times New Roman" w:hAnsi="Arial" w:cs="Arial"/>
                <w:color w:val="000000"/>
                <w:sz w:val="18"/>
                <w:szCs w:val="18"/>
                <w:lang w:eastAsia="en-GB"/>
              </w:rPr>
              <w:lastRenderedPageBreak/>
              <w:t>bestimmte Fälle oder aber im Einzelfall – zu erkennen gegeben hat, weiterhin zur Aufnahme bereit zu sein (in diesem Sinne auch etwa VGH München, Urteil vom 20. Mai 2015 – 11 ZB 14.50036 –, VGH Mannheim, Urteil vom 29. April 2015 – A 11 S 121/15 –, VG Sigmaringen, Urteil vom 28. Januar 2015 – 1 K 500/14 –, VG Oldenburg, Urteil vom 7. Juli 2014 – 3 A 416/14 –, alle in juris).</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Nach Maßgabe dieser Grundsätze ist für den vorliegenden Fall in Ermangelung jeglichen Hinweises auf eine möglicherweise auch nach dem Übergang der Zuständigkeit auf die Beklagte noch fortbestehende Aufnahmebereitschaft des italienischen Staates von einer durch den objektiv rechtswidrigen Bescheid des Bundesamtes vom 14. Februar 2014 bewirkten Verletzung des Klägers in seinen Rechten auszugehen.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3. Der angefochtene Bescheid kann schließlich nach ganz überwiegender Auffassung (vgl. etwa VGH Mannheim, Urteil vom 29. April 2015 – A 11 S 121/15 –, VGH München, Beschluss vom 2. Februar 2015 – 13a ZB 14.50068 –, OVG Hamburg, Beschluss vom 2. Februar 2015 – 1 Bf 208/14.AZ –, OVG Lüneburg, Beschluss vom 6. November 2014 – 13 LA 66/14 –, OVG Saarlouis, Beschluss vom 12. September 2014 – 2 A 191/14 –, OVG Münster, Urteil vom 7. März 2014 – 1 A 21/12.A –, sowie z. B. VG Berlin, Urteil vom 10. Juni  2015 – 33 K 386.13 A –, juris, Rn. 17 ff., mit weiteren Nachweisen), der sich der Senat anschließt, auch nicht in eine rechtmäßige Ablehnung eines Zweitantrages nach § 71a AsylVfG in Verbindung mit einer Abschiebungsanordnung oder einer Abschiebungsandrohung gemäß § 71a Abs. 4 i. V. m. § 34a bzw. § 34 AsylVfG umgedeutet werden.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Dem steht in Bezug auf Ziffer 1 des Bescheides schon in prozessualer Hinsicht entgegen, dass die Klage gegen die Unzulässigkeitsentscheidung nach § 27a AsylVfG – wie bereits eingangs dargelegt – nach ganz herrschender Meinung als Anfechtungsklage zulässig ist. Im Falle der Ablehnung eines Zweitantrages wäre die statthafte Klageart demgegenüber die Verpflichtungsklage, so dass bei einer entsprechenden Umdeutung über den gemäß § 88 VwGO allein von der Klägerseite zu bestimmenden Streitgegenstand hinausgegriffen würde (vgl. VGH München und OVG Saarlouis, jeweils a. a. O.).</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Überdies ginge dem Kläger ansonsten eine Tatsacheninstanz verloren, die mit umfassenden Verfahrensgarantien wie der Verpflichtung zur persönlichen Anhörung gemäß § 24 Abs. 1 Satz 3 AsylVfG und dem Amtsermittlungsgrundsatz gemäß § 24 Abs. 1 Satz 1 AsylVfG ausgestattet ist (VGH München, Urteil vom </w:t>
            </w:r>
            <w:r w:rsidRPr="00BF6EE6">
              <w:rPr>
                <w:rFonts w:ascii="Arial" w:eastAsia="Times New Roman" w:hAnsi="Arial" w:cs="Arial"/>
                <w:color w:val="000000"/>
                <w:sz w:val="18"/>
                <w:szCs w:val="18"/>
                <w:lang w:eastAsia="en-GB"/>
              </w:rPr>
              <w:br/>
              <w:t>28. Februar 2014 – 13a B 13.30295 –, juris, Rn. 6) und das Gericht würde im Ergebnis nicht eine Entscheidung der Behörde kontrollieren, sondern sich anstelle der Exekutive erstmals mit dem Antrag sachlich auseinandersetzen und entscheiden, was unter dem Gesichtspunkt der Gewaltenteilung zumindest bedenklich erschiene (VG Regensburg, Urteil vom 18. Juli 2013 – RN 5 K 13.30027 –, juris, </w:t>
            </w:r>
            <w:r w:rsidRPr="00BF6EE6">
              <w:rPr>
                <w:rFonts w:ascii="Arial" w:eastAsia="Times New Roman" w:hAnsi="Arial" w:cs="Arial"/>
                <w:color w:val="000000"/>
                <w:sz w:val="18"/>
                <w:szCs w:val="18"/>
                <w:lang w:eastAsia="en-GB"/>
              </w:rPr>
              <w:br/>
              <w:t>Rn. 20 m. w. N.).</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xml:space="preserve">Zudem sind aber auch die Voraussetzungen für eine Umdeutung gemäß § 47 Verwaltungsverfahrensgesetz – VwVfG – nicht gegeben. Nach § 47 Abs. 1 VwVfG  kann ein fehlerhafter Verwaltungsakt in einen anderen Verwaltungsakt umgedeutet werden, wenn er auf das gleiche Ziel gerichtet ist, von der erlassenden Behörde in der geschehenen Verfahrensweise und Form rechtmäßig hätte erlassen werden können und wenn die Voraussetzungen für dessen Erlass erfüllt sind. Nicht zulässig ist eine Umdeutung nach § 47 Abs. 2 Satz 1 VwVfG, wenn der Verwaltungsakt, in den der fehlerhafte Verwaltungsakt umzudeuten wäre, der erkennbaren Absicht der erlassenden </w:t>
            </w:r>
            <w:r w:rsidRPr="00BF6EE6">
              <w:rPr>
                <w:rFonts w:ascii="Arial" w:eastAsia="Times New Roman" w:hAnsi="Arial" w:cs="Arial"/>
                <w:color w:val="000000"/>
                <w:sz w:val="18"/>
                <w:szCs w:val="18"/>
                <w:lang w:eastAsia="en-GB"/>
              </w:rPr>
              <w:lastRenderedPageBreak/>
              <w:t>Behörde widerspräche oder seine Rechtsfolgen für den Betroffenen ungünstiger wären als die des fehlerhaften Verwaltungsakts.</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Demgegenüber sind die Feststellung der Unzulässigkeit nach § 27a AsylVfG und die Entscheidung über einen Zweitantrag nach § 71a AsylVfG bereits nicht auf das gleiche Ziel gerichtet. Während erstere der Feststellung dient, dass nicht die Bundesrepublik Deutschland, sondern ein anderer Staat für die Durchführung zuständig ist, das Asylbegehren also nicht inmitten steht, hat die zweite Variante die Prüfung zum Gegenstand, ob Gründe im Sinne des § 51 Abs. 1 – 3 VwVfG für ein Wiederaufgreifen des Verfahrens vorliegen (VGH München, VGH Mannheim, jeweils a. a. O.).</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Nicht auf das gleiche Ziel gerichtet wäre im Falle einer Umdeutung auch die Ziffer 2 des Bescheides. Diese würde sich nunmehr nicht mehr auf Italien als den ursprünglich für die Durchführung des Asylverfahrens zuständigen Mitgliedstaat beziehen können, sondern müsste in der Situation eines abgelehnten Zweitantrages gemäß § 71a Abs. 4 i. V. m. den §§ 34 bis 36 AsylVfG als Abschiebungsandrohung in den Herkunftsstaat – hier also den Iran – ausgelegt werden (VG Kassel, Urteil vom 10. Juni 2015 – 3 K 211/14.KS.A. –, juris; VG Berlin, a. a. O., Rn. 18).</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Darüber hinaus würde eine entsprechende Umdeutung der im Bescheid explizit genannten Absicht widersprechen, den Asylantrag in der Bundesrepublik Deutschland nicht materiell zu prüfen (VGH München, Beschluss vom 2. Februar 2015 </w:t>
            </w:r>
            <w:r w:rsidRPr="00BF6EE6">
              <w:rPr>
                <w:rFonts w:ascii="Arial" w:eastAsia="Times New Roman" w:hAnsi="Arial" w:cs="Arial"/>
                <w:color w:val="000000"/>
                <w:sz w:val="18"/>
                <w:szCs w:val="18"/>
                <w:lang w:eastAsia="en-GB"/>
              </w:rPr>
              <w:br/>
              <w:t>– 13a ZB 14.50068 –, VG Regensburg, Urteil vom 21. Oktober 2014 – RO 9 K 14.30217, beide in juris).</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Zudem wären schließlich im Falle der Umdeutung der Unzulässigkeitsentscheidung in einen Bescheid nach § 71a AsylVfG dessen Rechtsfolgen ungünstiger als die des fehlerhaften Verwaltungsakts. Während ein Verwaltungsakt nach § 27a AsylVfG gemäß § 34a AsylVfG die Anordnung der Abschiebung in den für die Durchführung des Asylverfahrens zuständigen Mitgliedsstaat zur Folge hat, wo der Betroffene – etwa durch Stellung eines Folgeantrages – nach Maßgabe entsprechender nationaler Regelungen weiterhin um Schutz vor Abschiebung in den Herkunftsstaat nachsuchen kann, geht mit dem Erlass eines die Voraussetzungen des § 71a AsylVfG verneinenden Bescheids die in aller Regel unmittelbar den Herkunftsstaat benennende Abschiebungsandrohung einher (VGH München, Urteil vom 18. Mai 2015 – 11 ZB 14.50080 –, juris, Rn. 13, VGH Mannheim, a. a. O., </w:t>
            </w:r>
            <w:r w:rsidRPr="00BF6EE6">
              <w:rPr>
                <w:rFonts w:ascii="Arial" w:eastAsia="Times New Roman" w:hAnsi="Arial" w:cs="Arial"/>
                <w:color w:val="000000"/>
                <w:sz w:val="18"/>
                <w:szCs w:val="18"/>
                <w:lang w:eastAsia="en-GB"/>
              </w:rPr>
              <w:br/>
              <w:t>Rn. 41).</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Die Kostenentscheidung beruht auf § 154 Abs. 1 VwGO, § 83b AsylVfG; die Entscheidung über die vorläufige Vollstreckbarkeit hinsichtlich der Kosten auf § 167 VwGO i. V. m. §§ 708 Nr.10, 711 ZPO.</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 </w:t>
            </w:r>
          </w:p>
          <w:p w:rsidR="00BF6EE6" w:rsidRPr="00BF6EE6" w:rsidRDefault="00BF6EE6" w:rsidP="00BF6EE6">
            <w:pPr>
              <w:spacing w:before="100" w:beforeAutospacing="1" w:after="100" w:afterAutospacing="1" w:line="240" w:lineRule="auto"/>
              <w:rPr>
                <w:rFonts w:ascii="Arial" w:eastAsia="Times New Roman" w:hAnsi="Arial" w:cs="Arial"/>
                <w:color w:val="000000"/>
                <w:sz w:val="18"/>
                <w:szCs w:val="18"/>
                <w:lang w:eastAsia="en-GB"/>
              </w:rPr>
            </w:pPr>
            <w:r w:rsidRPr="00BF6EE6">
              <w:rPr>
                <w:rFonts w:ascii="Arial" w:eastAsia="Times New Roman" w:hAnsi="Arial" w:cs="Arial"/>
                <w:color w:val="000000"/>
                <w:sz w:val="18"/>
                <w:szCs w:val="18"/>
                <w:lang w:eastAsia="en-GB"/>
              </w:rPr>
              <w:t>Gründe für die Zulassung der Revision gemäß § 132 Abs. 2 VwGO liegen nicht vor. Insbesondere hat die Sache im Zeitpunkt der Entscheidung des Senats über die Berufung bereits deshalb keine grundsätzliche Bedeutung mehr, weil die Dublin III-VO mittlerweile seit mehr als 18 Monaten in Kraft ist und sich deshalb die Frage nach einem durch die Zuständigkeitsregelungen der Dublin II-VO bewirkten Individualschutz schon von daher allenfalls noch in einer überschaubaren Zahl weiterhin anhängiger Verfahren stellen dürfte.</w:t>
            </w:r>
          </w:p>
        </w:tc>
      </w:tr>
    </w:tbl>
    <w:p w:rsidR="006037E2" w:rsidRDefault="006037E2"/>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1F99"/>
    <w:rsid w:val="000D1F99"/>
    <w:rsid w:val="006037E2"/>
    <w:rsid w:val="00BF6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482393">
      <w:bodyDiv w:val="1"/>
      <w:marLeft w:val="0"/>
      <w:marRight w:val="0"/>
      <w:marTop w:val="0"/>
      <w:marBottom w:val="0"/>
      <w:divBdr>
        <w:top w:val="none" w:sz="0" w:space="0" w:color="auto"/>
        <w:left w:val="none" w:sz="0" w:space="0" w:color="auto"/>
        <w:bottom w:val="none" w:sz="0" w:space="0" w:color="auto"/>
        <w:right w:val="none" w:sz="0" w:space="0" w:color="auto"/>
      </w:divBdr>
      <w:divsChild>
        <w:div w:id="3834052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uris.de/jportal/portal/t/1b9s/page/jurisw.psml?pid=Dokumentanzeige&amp;showdoccase=1&amp;js_peid=Trefferliste&amp;documentnumber=1&amp;numberofresults=3&amp;fromdoctodoc=yes&amp;doc.id=jcg-32003R0343&amp;doc.part=C&amp;doc.price=0.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14</Pages>
  <Words>6292</Words>
  <Characters>35868</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2015-12-09T10:33:00Z</dcterms:created>
  <dcterms:modified xsi:type="dcterms:W3CDTF">2015-12-09T13:09:00Z</dcterms:modified>
</cp:coreProperties>
</file>