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930" w:rsidRPr="00C23930" w:rsidRDefault="00C23930" w:rsidP="00C23930">
      <w:pPr>
        <w:shd w:val="clear" w:color="auto" w:fill="FFFFFF"/>
        <w:spacing w:before="150" w:after="0" w:line="336" w:lineRule="atLeast"/>
        <w:rPr>
          <w:rFonts w:ascii="Arial" w:eastAsia="Times New Roman" w:hAnsi="Arial" w:cs="Arial"/>
          <w:color w:val="000000"/>
          <w:sz w:val="24"/>
          <w:szCs w:val="24"/>
          <w:lang w:eastAsia="en-GB"/>
        </w:rPr>
      </w:pPr>
      <w:r w:rsidRPr="00C23930">
        <w:rPr>
          <w:rFonts w:ascii="Arial" w:eastAsia="Times New Roman" w:hAnsi="Arial" w:cs="Arial"/>
          <w:b/>
          <w:bCs/>
          <w:color w:val="000000"/>
          <w:sz w:val="29"/>
          <w:szCs w:val="29"/>
          <w:lang w:eastAsia="en-GB"/>
        </w:rPr>
        <w:t xml:space="preserve">IV </w:t>
      </w:r>
      <w:bookmarkStart w:id="0" w:name="_GoBack"/>
      <w:r w:rsidRPr="00C23930">
        <w:rPr>
          <w:rFonts w:ascii="Arial" w:eastAsia="Times New Roman" w:hAnsi="Arial" w:cs="Arial"/>
          <w:b/>
          <w:bCs/>
          <w:color w:val="000000"/>
          <w:sz w:val="29"/>
          <w:szCs w:val="29"/>
          <w:lang w:eastAsia="en-GB"/>
        </w:rPr>
        <w:t xml:space="preserve">SA/Wa 2855/12 </w:t>
      </w:r>
      <w:bookmarkEnd w:id="0"/>
      <w:r w:rsidRPr="00C23930">
        <w:rPr>
          <w:rFonts w:ascii="Arial" w:eastAsia="Times New Roman" w:hAnsi="Arial" w:cs="Arial"/>
          <w:b/>
          <w:bCs/>
          <w:color w:val="000000"/>
          <w:sz w:val="29"/>
          <w:szCs w:val="29"/>
          <w:lang w:eastAsia="en-GB"/>
        </w:rPr>
        <w:t>- Wyrok WSA w Warszawie</w:t>
      </w:r>
    </w:p>
    <w:tbl>
      <w:tblPr>
        <w:tblW w:w="10950" w:type="dxa"/>
        <w:tblCellSpacing w:w="7" w:type="dxa"/>
        <w:tblBorders>
          <w:top w:val="single" w:sz="12" w:space="0" w:color="000000"/>
        </w:tblBorders>
        <w:shd w:val="clear" w:color="auto" w:fill="FFFFFF"/>
        <w:tblCellMar>
          <w:left w:w="0" w:type="dxa"/>
          <w:right w:w="0" w:type="dxa"/>
        </w:tblCellMar>
        <w:tblLook w:val="04A0" w:firstRow="1" w:lastRow="0" w:firstColumn="1" w:lastColumn="0" w:noHBand="0" w:noVBand="1"/>
      </w:tblPr>
      <w:tblGrid>
        <w:gridCol w:w="2212"/>
        <w:gridCol w:w="8738"/>
      </w:tblGrid>
      <w:tr w:rsidR="00C23930" w:rsidRPr="00C23930" w:rsidTr="00C23930">
        <w:trPr>
          <w:tblCellSpacing w:w="7" w:type="dxa"/>
        </w:trPr>
        <w:tc>
          <w:tcPr>
            <w:tcW w:w="2145" w:type="dxa"/>
            <w:tcBorders>
              <w:top w:val="single" w:sz="6" w:space="0" w:color="EEEEEE"/>
              <w:left w:val="single" w:sz="6" w:space="0" w:color="C0C0C0"/>
            </w:tcBorders>
            <w:shd w:val="clear" w:color="auto" w:fill="F4F4F4"/>
            <w:tcMar>
              <w:top w:w="0" w:type="dxa"/>
              <w:left w:w="30" w:type="dxa"/>
              <w:bottom w:w="0" w:type="dxa"/>
              <w:right w:w="0" w:type="dxa"/>
            </w:tcMar>
            <w:hideMark/>
          </w:tcPr>
          <w:tbl>
            <w:tblPr>
              <w:tblW w:w="2145" w:type="dxa"/>
              <w:tblCellSpacing w:w="15" w:type="dxa"/>
              <w:shd w:val="clear" w:color="auto" w:fill="F4F4F4"/>
              <w:tblCellMar>
                <w:left w:w="0" w:type="dxa"/>
                <w:right w:w="0" w:type="dxa"/>
              </w:tblCellMar>
              <w:tblLook w:val="04A0" w:firstRow="1" w:lastRow="0" w:firstColumn="1" w:lastColumn="0" w:noHBand="0" w:noVBand="1"/>
            </w:tblPr>
            <w:tblGrid>
              <w:gridCol w:w="2145"/>
            </w:tblGrid>
            <w:tr w:rsidR="00C23930" w:rsidRPr="00C23930">
              <w:trPr>
                <w:tblCellSpacing w:w="15" w:type="dxa"/>
              </w:trPr>
              <w:tc>
                <w:tcPr>
                  <w:tcW w:w="0" w:type="auto"/>
                  <w:shd w:val="clear" w:color="auto" w:fill="F4F4F4"/>
                  <w:hideMark/>
                </w:tcPr>
                <w:p w:rsidR="00C23930" w:rsidRPr="00C23930" w:rsidRDefault="00C23930" w:rsidP="00C23930">
                  <w:pPr>
                    <w:spacing w:after="0" w:line="240" w:lineRule="auto"/>
                    <w:rPr>
                      <w:rFonts w:ascii="Arial" w:eastAsia="Times New Roman" w:hAnsi="Arial" w:cs="Arial"/>
                      <w:b/>
                      <w:bCs/>
                      <w:color w:val="000000"/>
                      <w:sz w:val="18"/>
                      <w:szCs w:val="18"/>
                      <w:lang w:eastAsia="en-GB"/>
                    </w:rPr>
                  </w:pPr>
                  <w:r w:rsidRPr="00C23930">
                    <w:rPr>
                      <w:rFonts w:ascii="Arial" w:eastAsia="Times New Roman" w:hAnsi="Arial" w:cs="Arial"/>
                      <w:b/>
                      <w:bCs/>
                      <w:color w:val="000000"/>
                      <w:sz w:val="18"/>
                      <w:szCs w:val="18"/>
                      <w:lang w:eastAsia="en-GB"/>
                    </w:rPr>
                    <w:t>Data orzeczenia</w:t>
                  </w:r>
                </w:p>
              </w:tc>
            </w:tr>
          </w:tbl>
          <w:p w:rsidR="00C23930" w:rsidRPr="00C23930" w:rsidRDefault="00C23930" w:rsidP="00C23930">
            <w:pPr>
              <w:spacing w:after="0" w:line="240" w:lineRule="auto"/>
              <w:rPr>
                <w:rFonts w:ascii="Arial" w:eastAsia="Times New Roman" w:hAnsi="Arial" w:cs="Arial"/>
                <w:color w:val="000000"/>
                <w:sz w:val="18"/>
                <w:szCs w:val="18"/>
                <w:lang w:eastAsia="en-GB"/>
              </w:rPr>
            </w:pPr>
          </w:p>
        </w:tc>
        <w:tc>
          <w:tcPr>
            <w:tcW w:w="8670" w:type="dxa"/>
            <w:tcBorders>
              <w:top w:val="single" w:sz="6" w:space="0" w:color="EEEEEE"/>
              <w:left w:val="single" w:sz="6" w:space="0" w:color="C0C0C0"/>
            </w:tcBorders>
            <w:shd w:val="clear" w:color="auto" w:fill="F4F4F4"/>
            <w:tcMar>
              <w:top w:w="0" w:type="dxa"/>
              <w:left w:w="30" w:type="dxa"/>
              <w:bottom w:w="0" w:type="dxa"/>
              <w:right w:w="0" w:type="dxa"/>
            </w:tcMar>
            <w:hideMark/>
          </w:tcPr>
          <w:tbl>
            <w:tblPr>
              <w:tblW w:w="8670" w:type="dxa"/>
              <w:tblCellSpacing w:w="0" w:type="dxa"/>
              <w:tblCellMar>
                <w:left w:w="0" w:type="dxa"/>
                <w:right w:w="0" w:type="dxa"/>
              </w:tblCellMar>
              <w:tblLook w:val="04A0" w:firstRow="1" w:lastRow="0" w:firstColumn="1" w:lastColumn="0" w:noHBand="0" w:noVBand="1"/>
            </w:tblPr>
            <w:tblGrid>
              <w:gridCol w:w="4410"/>
              <w:gridCol w:w="4260"/>
            </w:tblGrid>
            <w:tr w:rsidR="00C23930" w:rsidRPr="00C23930">
              <w:trPr>
                <w:tblCellSpacing w:w="0" w:type="dxa"/>
              </w:trPr>
              <w:tc>
                <w:tcPr>
                  <w:tcW w:w="0" w:type="auto"/>
                  <w:hideMark/>
                </w:tcPr>
                <w:p w:rsidR="00C23930" w:rsidRPr="00C23930" w:rsidRDefault="00C23930" w:rsidP="00C23930">
                  <w:pPr>
                    <w:spacing w:after="0" w:line="240" w:lineRule="auto"/>
                    <w:rPr>
                      <w:rFonts w:ascii="Arial" w:eastAsia="Times New Roman" w:hAnsi="Arial" w:cs="Arial"/>
                      <w:color w:val="000000"/>
                      <w:sz w:val="18"/>
                      <w:szCs w:val="18"/>
                      <w:lang w:eastAsia="en-GB"/>
                    </w:rPr>
                  </w:pPr>
                  <w:r w:rsidRPr="00C23930">
                    <w:rPr>
                      <w:rFonts w:ascii="Arial" w:eastAsia="Times New Roman" w:hAnsi="Arial" w:cs="Arial"/>
                      <w:color w:val="000000"/>
                      <w:sz w:val="18"/>
                      <w:szCs w:val="18"/>
                      <w:lang w:eastAsia="en-GB"/>
                    </w:rPr>
                    <w:t>2013-07-30</w:t>
                  </w:r>
                </w:p>
              </w:tc>
              <w:tc>
                <w:tcPr>
                  <w:tcW w:w="4260" w:type="dxa"/>
                  <w:tcMar>
                    <w:top w:w="0" w:type="dxa"/>
                    <w:left w:w="0" w:type="dxa"/>
                    <w:bottom w:w="0" w:type="dxa"/>
                    <w:right w:w="75" w:type="dxa"/>
                  </w:tcMar>
                  <w:hideMark/>
                </w:tcPr>
                <w:p w:rsidR="00C23930" w:rsidRPr="00C23930" w:rsidRDefault="00C23930" w:rsidP="00C23930">
                  <w:pPr>
                    <w:spacing w:after="0" w:line="240" w:lineRule="auto"/>
                    <w:jc w:val="right"/>
                    <w:rPr>
                      <w:rFonts w:ascii="Arial" w:eastAsia="Times New Roman" w:hAnsi="Arial" w:cs="Arial"/>
                      <w:i/>
                      <w:iCs/>
                      <w:color w:val="000000"/>
                      <w:sz w:val="18"/>
                      <w:szCs w:val="18"/>
                      <w:lang w:eastAsia="en-GB"/>
                    </w:rPr>
                  </w:pPr>
                  <w:r w:rsidRPr="00C23930">
                    <w:rPr>
                      <w:rFonts w:ascii="Arial" w:eastAsia="Times New Roman" w:hAnsi="Arial" w:cs="Arial"/>
                      <w:i/>
                      <w:iCs/>
                      <w:color w:val="000000"/>
                      <w:sz w:val="18"/>
                      <w:szCs w:val="18"/>
                      <w:lang w:eastAsia="en-GB"/>
                    </w:rPr>
                    <w:t>orzeczenie prawomocne</w:t>
                  </w:r>
                </w:p>
              </w:tc>
            </w:tr>
          </w:tbl>
          <w:p w:rsidR="00C23930" w:rsidRPr="00C23930" w:rsidRDefault="00C23930" w:rsidP="00C23930">
            <w:pPr>
              <w:spacing w:after="0" w:line="240" w:lineRule="auto"/>
              <w:rPr>
                <w:rFonts w:ascii="Arial" w:eastAsia="Times New Roman" w:hAnsi="Arial" w:cs="Arial"/>
                <w:color w:val="000000"/>
                <w:sz w:val="18"/>
                <w:szCs w:val="18"/>
                <w:lang w:eastAsia="en-GB"/>
              </w:rPr>
            </w:pPr>
          </w:p>
        </w:tc>
      </w:tr>
      <w:tr w:rsidR="00C23930" w:rsidRPr="00C23930" w:rsidTr="00C23930">
        <w:trPr>
          <w:tblCellSpacing w:w="7" w:type="dxa"/>
        </w:trPr>
        <w:tc>
          <w:tcPr>
            <w:tcW w:w="2145" w:type="dxa"/>
            <w:tcBorders>
              <w:top w:val="single" w:sz="6" w:space="0" w:color="EEEEEE"/>
              <w:left w:val="single" w:sz="6" w:space="0" w:color="C0C0C0"/>
            </w:tcBorders>
            <w:shd w:val="clear" w:color="auto" w:fill="F4F4F4"/>
            <w:tcMar>
              <w:top w:w="0" w:type="dxa"/>
              <w:left w:w="30" w:type="dxa"/>
              <w:bottom w:w="0" w:type="dxa"/>
              <w:right w:w="0" w:type="dxa"/>
            </w:tcMar>
            <w:hideMark/>
          </w:tcPr>
          <w:tbl>
            <w:tblPr>
              <w:tblW w:w="2145" w:type="dxa"/>
              <w:tblCellSpacing w:w="15" w:type="dxa"/>
              <w:shd w:val="clear" w:color="auto" w:fill="F4F4F4"/>
              <w:tblCellMar>
                <w:left w:w="0" w:type="dxa"/>
                <w:right w:w="0" w:type="dxa"/>
              </w:tblCellMar>
              <w:tblLook w:val="04A0" w:firstRow="1" w:lastRow="0" w:firstColumn="1" w:lastColumn="0" w:noHBand="0" w:noVBand="1"/>
            </w:tblPr>
            <w:tblGrid>
              <w:gridCol w:w="2145"/>
            </w:tblGrid>
            <w:tr w:rsidR="00C23930" w:rsidRPr="00C23930">
              <w:trPr>
                <w:tblCellSpacing w:w="15" w:type="dxa"/>
              </w:trPr>
              <w:tc>
                <w:tcPr>
                  <w:tcW w:w="0" w:type="auto"/>
                  <w:shd w:val="clear" w:color="auto" w:fill="F4F4F4"/>
                  <w:hideMark/>
                </w:tcPr>
                <w:p w:rsidR="00C23930" w:rsidRPr="00C23930" w:rsidRDefault="00C23930" w:rsidP="00C23930">
                  <w:pPr>
                    <w:spacing w:after="0" w:line="240" w:lineRule="auto"/>
                    <w:rPr>
                      <w:rFonts w:ascii="Arial" w:eastAsia="Times New Roman" w:hAnsi="Arial" w:cs="Arial"/>
                      <w:b/>
                      <w:bCs/>
                      <w:color w:val="000000"/>
                      <w:sz w:val="18"/>
                      <w:szCs w:val="18"/>
                      <w:lang w:eastAsia="en-GB"/>
                    </w:rPr>
                  </w:pPr>
                  <w:r w:rsidRPr="00C23930">
                    <w:rPr>
                      <w:rFonts w:ascii="Arial" w:eastAsia="Times New Roman" w:hAnsi="Arial" w:cs="Arial"/>
                      <w:b/>
                      <w:bCs/>
                      <w:color w:val="000000"/>
                      <w:sz w:val="18"/>
                      <w:szCs w:val="18"/>
                      <w:lang w:eastAsia="en-GB"/>
                    </w:rPr>
                    <w:t>Data wpływu</w:t>
                  </w:r>
                </w:p>
              </w:tc>
            </w:tr>
          </w:tbl>
          <w:p w:rsidR="00C23930" w:rsidRPr="00C23930" w:rsidRDefault="00C23930" w:rsidP="00C23930">
            <w:pPr>
              <w:spacing w:after="0" w:line="240" w:lineRule="auto"/>
              <w:rPr>
                <w:rFonts w:ascii="Arial" w:eastAsia="Times New Roman" w:hAnsi="Arial" w:cs="Arial"/>
                <w:color w:val="000000"/>
                <w:sz w:val="18"/>
                <w:szCs w:val="18"/>
                <w:lang w:eastAsia="en-GB"/>
              </w:rPr>
            </w:pPr>
          </w:p>
        </w:tc>
        <w:tc>
          <w:tcPr>
            <w:tcW w:w="8670" w:type="dxa"/>
            <w:tcBorders>
              <w:top w:val="single" w:sz="6" w:space="0" w:color="EEEEEE"/>
              <w:left w:val="single" w:sz="6" w:space="0" w:color="C0C0C0"/>
            </w:tcBorders>
            <w:shd w:val="clear" w:color="auto" w:fill="F4F4F4"/>
            <w:tcMar>
              <w:top w:w="0" w:type="dxa"/>
              <w:left w:w="30" w:type="dxa"/>
              <w:bottom w:w="0" w:type="dxa"/>
              <w:right w:w="0" w:type="dxa"/>
            </w:tcMar>
            <w:hideMark/>
          </w:tcPr>
          <w:p w:rsidR="00C23930" w:rsidRPr="00C23930" w:rsidRDefault="00C23930" w:rsidP="00C23930">
            <w:pPr>
              <w:spacing w:after="0" w:line="240" w:lineRule="auto"/>
              <w:rPr>
                <w:rFonts w:ascii="Arial" w:eastAsia="Times New Roman" w:hAnsi="Arial" w:cs="Arial"/>
                <w:color w:val="000000"/>
                <w:sz w:val="18"/>
                <w:szCs w:val="18"/>
                <w:lang w:eastAsia="en-GB"/>
              </w:rPr>
            </w:pPr>
            <w:r w:rsidRPr="00C23930">
              <w:rPr>
                <w:rFonts w:ascii="Arial" w:eastAsia="Times New Roman" w:hAnsi="Arial" w:cs="Arial"/>
                <w:color w:val="000000"/>
                <w:sz w:val="18"/>
                <w:szCs w:val="18"/>
                <w:lang w:eastAsia="en-GB"/>
              </w:rPr>
              <w:t>2012-12-14</w:t>
            </w:r>
          </w:p>
        </w:tc>
      </w:tr>
      <w:tr w:rsidR="00C23930" w:rsidRPr="00C23930" w:rsidTr="00C23930">
        <w:trPr>
          <w:tblCellSpacing w:w="7" w:type="dxa"/>
        </w:trPr>
        <w:tc>
          <w:tcPr>
            <w:tcW w:w="2145" w:type="dxa"/>
            <w:tcBorders>
              <w:top w:val="single" w:sz="6" w:space="0" w:color="EEEEEE"/>
              <w:left w:val="single" w:sz="6" w:space="0" w:color="C0C0C0"/>
            </w:tcBorders>
            <w:shd w:val="clear" w:color="auto" w:fill="F4F4F4"/>
            <w:tcMar>
              <w:top w:w="0" w:type="dxa"/>
              <w:left w:w="30" w:type="dxa"/>
              <w:bottom w:w="0" w:type="dxa"/>
              <w:right w:w="0" w:type="dxa"/>
            </w:tcMar>
            <w:hideMark/>
          </w:tcPr>
          <w:tbl>
            <w:tblPr>
              <w:tblW w:w="2145" w:type="dxa"/>
              <w:tblCellSpacing w:w="15" w:type="dxa"/>
              <w:shd w:val="clear" w:color="auto" w:fill="F4F4F4"/>
              <w:tblCellMar>
                <w:left w:w="0" w:type="dxa"/>
                <w:right w:w="0" w:type="dxa"/>
              </w:tblCellMar>
              <w:tblLook w:val="04A0" w:firstRow="1" w:lastRow="0" w:firstColumn="1" w:lastColumn="0" w:noHBand="0" w:noVBand="1"/>
            </w:tblPr>
            <w:tblGrid>
              <w:gridCol w:w="2145"/>
            </w:tblGrid>
            <w:tr w:rsidR="00C23930" w:rsidRPr="00C23930">
              <w:trPr>
                <w:tblCellSpacing w:w="15" w:type="dxa"/>
              </w:trPr>
              <w:tc>
                <w:tcPr>
                  <w:tcW w:w="0" w:type="auto"/>
                  <w:shd w:val="clear" w:color="auto" w:fill="F4F4F4"/>
                  <w:hideMark/>
                </w:tcPr>
                <w:p w:rsidR="00C23930" w:rsidRPr="00C23930" w:rsidRDefault="00C23930" w:rsidP="00C23930">
                  <w:pPr>
                    <w:spacing w:after="0" w:line="240" w:lineRule="auto"/>
                    <w:rPr>
                      <w:rFonts w:ascii="Arial" w:eastAsia="Times New Roman" w:hAnsi="Arial" w:cs="Arial"/>
                      <w:b/>
                      <w:bCs/>
                      <w:color w:val="000000"/>
                      <w:sz w:val="18"/>
                      <w:szCs w:val="18"/>
                      <w:lang w:eastAsia="en-GB"/>
                    </w:rPr>
                  </w:pPr>
                  <w:r w:rsidRPr="00C23930">
                    <w:rPr>
                      <w:rFonts w:ascii="Arial" w:eastAsia="Times New Roman" w:hAnsi="Arial" w:cs="Arial"/>
                      <w:b/>
                      <w:bCs/>
                      <w:color w:val="000000"/>
                      <w:sz w:val="18"/>
                      <w:szCs w:val="18"/>
                      <w:lang w:eastAsia="en-GB"/>
                    </w:rPr>
                    <w:t>Sąd</w:t>
                  </w:r>
                </w:p>
              </w:tc>
            </w:tr>
          </w:tbl>
          <w:p w:rsidR="00C23930" w:rsidRPr="00C23930" w:rsidRDefault="00C23930" w:rsidP="00C23930">
            <w:pPr>
              <w:spacing w:after="0" w:line="240" w:lineRule="auto"/>
              <w:rPr>
                <w:rFonts w:ascii="Arial" w:eastAsia="Times New Roman" w:hAnsi="Arial" w:cs="Arial"/>
                <w:color w:val="000000"/>
                <w:sz w:val="18"/>
                <w:szCs w:val="18"/>
                <w:lang w:eastAsia="en-GB"/>
              </w:rPr>
            </w:pPr>
          </w:p>
        </w:tc>
        <w:tc>
          <w:tcPr>
            <w:tcW w:w="8670" w:type="dxa"/>
            <w:tcBorders>
              <w:top w:val="single" w:sz="6" w:space="0" w:color="EEEEEE"/>
              <w:left w:val="single" w:sz="6" w:space="0" w:color="C0C0C0"/>
            </w:tcBorders>
            <w:shd w:val="clear" w:color="auto" w:fill="F4F4F4"/>
            <w:tcMar>
              <w:top w:w="0" w:type="dxa"/>
              <w:left w:w="30" w:type="dxa"/>
              <w:bottom w:w="0" w:type="dxa"/>
              <w:right w:w="0" w:type="dxa"/>
            </w:tcMar>
            <w:hideMark/>
          </w:tcPr>
          <w:p w:rsidR="00C23930" w:rsidRPr="00C23930" w:rsidRDefault="00C23930" w:rsidP="00C23930">
            <w:pPr>
              <w:spacing w:after="0" w:line="240" w:lineRule="auto"/>
              <w:rPr>
                <w:rFonts w:ascii="Arial" w:eastAsia="Times New Roman" w:hAnsi="Arial" w:cs="Arial"/>
                <w:color w:val="000000"/>
                <w:sz w:val="18"/>
                <w:szCs w:val="18"/>
                <w:lang w:eastAsia="en-GB"/>
              </w:rPr>
            </w:pPr>
            <w:r w:rsidRPr="00C23930">
              <w:rPr>
                <w:rFonts w:ascii="Arial" w:eastAsia="Times New Roman" w:hAnsi="Arial" w:cs="Arial"/>
                <w:color w:val="000000"/>
                <w:sz w:val="18"/>
                <w:szCs w:val="18"/>
                <w:lang w:eastAsia="en-GB"/>
              </w:rPr>
              <w:t>Wojewódzki Sąd Administracyjny w Warszawie</w:t>
            </w:r>
          </w:p>
        </w:tc>
      </w:tr>
      <w:tr w:rsidR="00C23930" w:rsidRPr="00C23930" w:rsidTr="00C23930">
        <w:trPr>
          <w:tblCellSpacing w:w="7" w:type="dxa"/>
        </w:trPr>
        <w:tc>
          <w:tcPr>
            <w:tcW w:w="2145" w:type="dxa"/>
            <w:tcBorders>
              <w:top w:val="single" w:sz="6" w:space="0" w:color="EEEEEE"/>
              <w:left w:val="single" w:sz="6" w:space="0" w:color="C0C0C0"/>
            </w:tcBorders>
            <w:shd w:val="clear" w:color="auto" w:fill="F4F4F4"/>
            <w:tcMar>
              <w:top w:w="0" w:type="dxa"/>
              <w:left w:w="30" w:type="dxa"/>
              <w:bottom w:w="0" w:type="dxa"/>
              <w:right w:w="0" w:type="dxa"/>
            </w:tcMar>
            <w:hideMark/>
          </w:tcPr>
          <w:tbl>
            <w:tblPr>
              <w:tblW w:w="2145" w:type="dxa"/>
              <w:tblCellSpacing w:w="15" w:type="dxa"/>
              <w:shd w:val="clear" w:color="auto" w:fill="F4F4F4"/>
              <w:tblCellMar>
                <w:left w:w="0" w:type="dxa"/>
                <w:right w:w="0" w:type="dxa"/>
              </w:tblCellMar>
              <w:tblLook w:val="04A0" w:firstRow="1" w:lastRow="0" w:firstColumn="1" w:lastColumn="0" w:noHBand="0" w:noVBand="1"/>
            </w:tblPr>
            <w:tblGrid>
              <w:gridCol w:w="2145"/>
            </w:tblGrid>
            <w:tr w:rsidR="00C23930" w:rsidRPr="00C23930">
              <w:trPr>
                <w:tblCellSpacing w:w="15" w:type="dxa"/>
              </w:trPr>
              <w:tc>
                <w:tcPr>
                  <w:tcW w:w="0" w:type="auto"/>
                  <w:shd w:val="clear" w:color="auto" w:fill="F4F4F4"/>
                  <w:hideMark/>
                </w:tcPr>
                <w:p w:rsidR="00C23930" w:rsidRPr="00C23930" w:rsidRDefault="00C23930" w:rsidP="00C23930">
                  <w:pPr>
                    <w:spacing w:after="0" w:line="240" w:lineRule="auto"/>
                    <w:rPr>
                      <w:rFonts w:ascii="Arial" w:eastAsia="Times New Roman" w:hAnsi="Arial" w:cs="Arial"/>
                      <w:b/>
                      <w:bCs/>
                      <w:color w:val="000000"/>
                      <w:sz w:val="18"/>
                      <w:szCs w:val="18"/>
                      <w:lang w:eastAsia="en-GB"/>
                    </w:rPr>
                  </w:pPr>
                  <w:r w:rsidRPr="00C23930">
                    <w:rPr>
                      <w:rFonts w:ascii="Arial" w:eastAsia="Times New Roman" w:hAnsi="Arial" w:cs="Arial"/>
                      <w:b/>
                      <w:bCs/>
                      <w:color w:val="000000"/>
                      <w:sz w:val="18"/>
                      <w:szCs w:val="18"/>
                      <w:lang w:eastAsia="en-GB"/>
                    </w:rPr>
                    <w:t>Sędziowie</w:t>
                  </w:r>
                </w:p>
              </w:tc>
            </w:tr>
          </w:tbl>
          <w:p w:rsidR="00C23930" w:rsidRPr="00C23930" w:rsidRDefault="00C23930" w:rsidP="00C23930">
            <w:pPr>
              <w:spacing w:after="0" w:line="240" w:lineRule="auto"/>
              <w:rPr>
                <w:rFonts w:ascii="Arial" w:eastAsia="Times New Roman" w:hAnsi="Arial" w:cs="Arial"/>
                <w:color w:val="000000"/>
                <w:sz w:val="18"/>
                <w:szCs w:val="18"/>
                <w:lang w:eastAsia="en-GB"/>
              </w:rPr>
            </w:pPr>
          </w:p>
        </w:tc>
        <w:tc>
          <w:tcPr>
            <w:tcW w:w="8670" w:type="dxa"/>
            <w:tcBorders>
              <w:top w:val="single" w:sz="6" w:space="0" w:color="EEEEEE"/>
              <w:left w:val="single" w:sz="6" w:space="0" w:color="C0C0C0"/>
            </w:tcBorders>
            <w:shd w:val="clear" w:color="auto" w:fill="F4F4F4"/>
            <w:tcMar>
              <w:top w:w="0" w:type="dxa"/>
              <w:left w:w="30" w:type="dxa"/>
              <w:bottom w:w="0" w:type="dxa"/>
              <w:right w:w="0" w:type="dxa"/>
            </w:tcMar>
            <w:hideMark/>
          </w:tcPr>
          <w:p w:rsidR="00C23930" w:rsidRPr="00C23930" w:rsidRDefault="00C23930" w:rsidP="00C23930">
            <w:pPr>
              <w:spacing w:after="0" w:line="240" w:lineRule="auto"/>
              <w:rPr>
                <w:rFonts w:ascii="Arial" w:eastAsia="Times New Roman" w:hAnsi="Arial" w:cs="Arial"/>
                <w:color w:val="000000"/>
                <w:sz w:val="18"/>
                <w:szCs w:val="18"/>
                <w:lang w:eastAsia="en-GB"/>
              </w:rPr>
            </w:pPr>
            <w:r w:rsidRPr="00C23930">
              <w:rPr>
                <w:rFonts w:ascii="Arial" w:eastAsia="Times New Roman" w:hAnsi="Arial" w:cs="Arial"/>
                <w:color w:val="000000"/>
                <w:sz w:val="18"/>
                <w:szCs w:val="18"/>
                <w:lang w:eastAsia="en-GB"/>
              </w:rPr>
              <w:t>Tomasz Wykowski /przewodniczący sprawozdawca/</w:t>
            </w:r>
          </w:p>
        </w:tc>
      </w:tr>
      <w:tr w:rsidR="00C23930" w:rsidRPr="00C23930" w:rsidTr="00C23930">
        <w:trPr>
          <w:tblCellSpacing w:w="7" w:type="dxa"/>
        </w:trPr>
        <w:tc>
          <w:tcPr>
            <w:tcW w:w="2145" w:type="dxa"/>
            <w:tcBorders>
              <w:top w:val="single" w:sz="6" w:space="0" w:color="EEEEEE"/>
              <w:left w:val="single" w:sz="6" w:space="0" w:color="C0C0C0"/>
            </w:tcBorders>
            <w:shd w:val="clear" w:color="auto" w:fill="F4F4F4"/>
            <w:tcMar>
              <w:top w:w="0" w:type="dxa"/>
              <w:left w:w="30" w:type="dxa"/>
              <w:bottom w:w="0" w:type="dxa"/>
              <w:right w:w="0" w:type="dxa"/>
            </w:tcMar>
            <w:hideMark/>
          </w:tcPr>
          <w:tbl>
            <w:tblPr>
              <w:tblW w:w="2145" w:type="dxa"/>
              <w:tblCellSpacing w:w="15" w:type="dxa"/>
              <w:shd w:val="clear" w:color="auto" w:fill="F4F4F4"/>
              <w:tblCellMar>
                <w:left w:w="0" w:type="dxa"/>
                <w:right w:w="0" w:type="dxa"/>
              </w:tblCellMar>
              <w:tblLook w:val="04A0" w:firstRow="1" w:lastRow="0" w:firstColumn="1" w:lastColumn="0" w:noHBand="0" w:noVBand="1"/>
            </w:tblPr>
            <w:tblGrid>
              <w:gridCol w:w="2145"/>
            </w:tblGrid>
            <w:tr w:rsidR="00C23930" w:rsidRPr="00C23930">
              <w:trPr>
                <w:tblCellSpacing w:w="15" w:type="dxa"/>
              </w:trPr>
              <w:tc>
                <w:tcPr>
                  <w:tcW w:w="0" w:type="auto"/>
                  <w:shd w:val="clear" w:color="auto" w:fill="F4F4F4"/>
                  <w:hideMark/>
                </w:tcPr>
                <w:p w:rsidR="00C23930" w:rsidRPr="00C23930" w:rsidRDefault="00C23930" w:rsidP="00C23930">
                  <w:pPr>
                    <w:spacing w:after="0" w:line="240" w:lineRule="auto"/>
                    <w:rPr>
                      <w:rFonts w:ascii="Arial" w:eastAsia="Times New Roman" w:hAnsi="Arial" w:cs="Arial"/>
                      <w:b/>
                      <w:bCs/>
                      <w:color w:val="000000"/>
                      <w:sz w:val="18"/>
                      <w:szCs w:val="18"/>
                      <w:lang w:eastAsia="en-GB"/>
                    </w:rPr>
                  </w:pPr>
                  <w:r w:rsidRPr="00C23930">
                    <w:rPr>
                      <w:rFonts w:ascii="Arial" w:eastAsia="Times New Roman" w:hAnsi="Arial" w:cs="Arial"/>
                      <w:b/>
                      <w:bCs/>
                      <w:color w:val="000000"/>
                      <w:sz w:val="18"/>
                      <w:szCs w:val="18"/>
                      <w:lang w:eastAsia="en-GB"/>
                    </w:rPr>
                    <w:t>Symbol z opisem</w:t>
                  </w:r>
                </w:p>
              </w:tc>
            </w:tr>
          </w:tbl>
          <w:p w:rsidR="00C23930" w:rsidRPr="00C23930" w:rsidRDefault="00C23930" w:rsidP="00C23930">
            <w:pPr>
              <w:spacing w:after="0" w:line="240" w:lineRule="auto"/>
              <w:rPr>
                <w:rFonts w:ascii="Arial" w:eastAsia="Times New Roman" w:hAnsi="Arial" w:cs="Arial"/>
                <w:color w:val="000000"/>
                <w:sz w:val="18"/>
                <w:szCs w:val="18"/>
                <w:lang w:eastAsia="en-GB"/>
              </w:rPr>
            </w:pPr>
          </w:p>
        </w:tc>
        <w:tc>
          <w:tcPr>
            <w:tcW w:w="8670" w:type="dxa"/>
            <w:tcBorders>
              <w:top w:val="single" w:sz="6" w:space="0" w:color="EEEEEE"/>
              <w:left w:val="single" w:sz="6" w:space="0" w:color="C0C0C0"/>
            </w:tcBorders>
            <w:shd w:val="clear" w:color="auto" w:fill="F4F4F4"/>
            <w:tcMar>
              <w:top w:w="0" w:type="dxa"/>
              <w:left w:w="30" w:type="dxa"/>
              <w:bottom w:w="0" w:type="dxa"/>
              <w:right w:w="0" w:type="dxa"/>
            </w:tcMar>
            <w:hideMark/>
          </w:tcPr>
          <w:p w:rsidR="00C23930" w:rsidRPr="00C23930" w:rsidRDefault="00C23930" w:rsidP="00C23930">
            <w:pPr>
              <w:spacing w:after="0" w:line="240" w:lineRule="auto"/>
              <w:rPr>
                <w:rFonts w:ascii="Arial" w:eastAsia="Times New Roman" w:hAnsi="Arial" w:cs="Arial"/>
                <w:color w:val="000000"/>
                <w:sz w:val="18"/>
                <w:szCs w:val="18"/>
                <w:lang w:eastAsia="en-GB"/>
              </w:rPr>
            </w:pPr>
            <w:r w:rsidRPr="00C23930">
              <w:rPr>
                <w:rFonts w:ascii="Arial" w:eastAsia="Times New Roman" w:hAnsi="Arial" w:cs="Arial"/>
                <w:color w:val="000000"/>
                <w:sz w:val="18"/>
                <w:szCs w:val="18"/>
                <w:lang w:eastAsia="en-GB"/>
              </w:rPr>
              <w:t>6271 Ochrona cudzoziemca, w tym nadawanie statusu uchodźcy, azyl, zezwolenie na pobyt tolerowany i ochrona czasowa</w:t>
            </w:r>
          </w:p>
        </w:tc>
      </w:tr>
      <w:tr w:rsidR="00C23930" w:rsidRPr="00C23930" w:rsidTr="00C23930">
        <w:trPr>
          <w:tblCellSpacing w:w="7" w:type="dxa"/>
        </w:trPr>
        <w:tc>
          <w:tcPr>
            <w:tcW w:w="2145" w:type="dxa"/>
            <w:tcBorders>
              <w:top w:val="single" w:sz="6" w:space="0" w:color="EEEEEE"/>
              <w:left w:val="single" w:sz="6" w:space="0" w:color="C0C0C0"/>
            </w:tcBorders>
            <w:shd w:val="clear" w:color="auto" w:fill="F4F4F4"/>
            <w:tcMar>
              <w:top w:w="0" w:type="dxa"/>
              <w:left w:w="30" w:type="dxa"/>
              <w:bottom w:w="0" w:type="dxa"/>
              <w:right w:w="0" w:type="dxa"/>
            </w:tcMar>
            <w:hideMark/>
          </w:tcPr>
          <w:tbl>
            <w:tblPr>
              <w:tblW w:w="2145" w:type="dxa"/>
              <w:tblCellSpacing w:w="15" w:type="dxa"/>
              <w:shd w:val="clear" w:color="auto" w:fill="F4F4F4"/>
              <w:tblCellMar>
                <w:left w:w="0" w:type="dxa"/>
                <w:right w:w="0" w:type="dxa"/>
              </w:tblCellMar>
              <w:tblLook w:val="04A0" w:firstRow="1" w:lastRow="0" w:firstColumn="1" w:lastColumn="0" w:noHBand="0" w:noVBand="1"/>
            </w:tblPr>
            <w:tblGrid>
              <w:gridCol w:w="2145"/>
            </w:tblGrid>
            <w:tr w:rsidR="00C23930" w:rsidRPr="00C23930">
              <w:trPr>
                <w:tblCellSpacing w:w="15" w:type="dxa"/>
              </w:trPr>
              <w:tc>
                <w:tcPr>
                  <w:tcW w:w="0" w:type="auto"/>
                  <w:shd w:val="clear" w:color="auto" w:fill="F4F4F4"/>
                  <w:hideMark/>
                </w:tcPr>
                <w:p w:rsidR="00C23930" w:rsidRPr="00C23930" w:rsidRDefault="00C23930" w:rsidP="00C23930">
                  <w:pPr>
                    <w:spacing w:after="0" w:line="240" w:lineRule="auto"/>
                    <w:rPr>
                      <w:rFonts w:ascii="Arial" w:eastAsia="Times New Roman" w:hAnsi="Arial" w:cs="Arial"/>
                      <w:b/>
                      <w:bCs/>
                      <w:color w:val="000000"/>
                      <w:sz w:val="18"/>
                      <w:szCs w:val="18"/>
                      <w:lang w:eastAsia="en-GB"/>
                    </w:rPr>
                  </w:pPr>
                  <w:r w:rsidRPr="00C23930">
                    <w:rPr>
                      <w:rFonts w:ascii="Arial" w:eastAsia="Times New Roman" w:hAnsi="Arial" w:cs="Arial"/>
                      <w:b/>
                      <w:bCs/>
                      <w:color w:val="000000"/>
                      <w:sz w:val="18"/>
                      <w:szCs w:val="18"/>
                      <w:lang w:eastAsia="en-GB"/>
                    </w:rPr>
                    <w:t>Hasła tematyczne</w:t>
                  </w:r>
                </w:p>
              </w:tc>
            </w:tr>
          </w:tbl>
          <w:p w:rsidR="00C23930" w:rsidRPr="00C23930" w:rsidRDefault="00C23930" w:rsidP="00C23930">
            <w:pPr>
              <w:spacing w:after="0" w:line="240" w:lineRule="auto"/>
              <w:rPr>
                <w:rFonts w:ascii="Arial" w:eastAsia="Times New Roman" w:hAnsi="Arial" w:cs="Arial"/>
                <w:color w:val="000000"/>
                <w:sz w:val="18"/>
                <w:szCs w:val="18"/>
                <w:lang w:eastAsia="en-GB"/>
              </w:rPr>
            </w:pPr>
          </w:p>
        </w:tc>
        <w:tc>
          <w:tcPr>
            <w:tcW w:w="8670" w:type="dxa"/>
            <w:tcBorders>
              <w:top w:val="single" w:sz="6" w:space="0" w:color="EEEEEE"/>
              <w:left w:val="single" w:sz="6" w:space="0" w:color="C0C0C0"/>
            </w:tcBorders>
            <w:shd w:val="clear" w:color="auto" w:fill="F4F4F4"/>
            <w:tcMar>
              <w:top w:w="0" w:type="dxa"/>
              <w:left w:w="30" w:type="dxa"/>
              <w:bottom w:w="0" w:type="dxa"/>
              <w:right w:w="0" w:type="dxa"/>
            </w:tcMar>
            <w:hideMark/>
          </w:tcPr>
          <w:p w:rsidR="00C23930" w:rsidRPr="00C23930" w:rsidRDefault="00C23930" w:rsidP="00C23930">
            <w:pPr>
              <w:spacing w:after="0" w:line="240" w:lineRule="auto"/>
              <w:rPr>
                <w:rFonts w:ascii="Arial" w:eastAsia="Times New Roman" w:hAnsi="Arial" w:cs="Arial"/>
                <w:color w:val="000000"/>
                <w:sz w:val="18"/>
                <w:szCs w:val="18"/>
                <w:lang w:eastAsia="en-GB"/>
              </w:rPr>
            </w:pPr>
            <w:r w:rsidRPr="00C23930">
              <w:rPr>
                <w:rFonts w:ascii="Arial" w:eastAsia="Times New Roman" w:hAnsi="Arial" w:cs="Arial"/>
                <w:color w:val="000000"/>
                <w:sz w:val="18"/>
                <w:szCs w:val="18"/>
                <w:lang w:eastAsia="en-GB"/>
              </w:rPr>
              <w:t>Cudzoziemcy</w:t>
            </w:r>
          </w:p>
        </w:tc>
      </w:tr>
      <w:tr w:rsidR="00C23930" w:rsidRPr="00C23930" w:rsidTr="00C23930">
        <w:trPr>
          <w:tblCellSpacing w:w="7" w:type="dxa"/>
        </w:trPr>
        <w:tc>
          <w:tcPr>
            <w:tcW w:w="2145" w:type="dxa"/>
            <w:tcBorders>
              <w:top w:val="single" w:sz="6" w:space="0" w:color="EEEEEE"/>
              <w:left w:val="single" w:sz="6" w:space="0" w:color="C0C0C0"/>
            </w:tcBorders>
            <w:shd w:val="clear" w:color="auto" w:fill="F4F4F4"/>
            <w:tcMar>
              <w:top w:w="0" w:type="dxa"/>
              <w:left w:w="30" w:type="dxa"/>
              <w:bottom w:w="0" w:type="dxa"/>
              <w:right w:w="0" w:type="dxa"/>
            </w:tcMar>
            <w:hideMark/>
          </w:tcPr>
          <w:tbl>
            <w:tblPr>
              <w:tblW w:w="2145" w:type="dxa"/>
              <w:tblCellSpacing w:w="15" w:type="dxa"/>
              <w:shd w:val="clear" w:color="auto" w:fill="F4F4F4"/>
              <w:tblCellMar>
                <w:left w:w="0" w:type="dxa"/>
                <w:right w:w="0" w:type="dxa"/>
              </w:tblCellMar>
              <w:tblLook w:val="04A0" w:firstRow="1" w:lastRow="0" w:firstColumn="1" w:lastColumn="0" w:noHBand="0" w:noVBand="1"/>
            </w:tblPr>
            <w:tblGrid>
              <w:gridCol w:w="2145"/>
            </w:tblGrid>
            <w:tr w:rsidR="00C23930" w:rsidRPr="00C23930">
              <w:trPr>
                <w:tblCellSpacing w:w="15" w:type="dxa"/>
              </w:trPr>
              <w:tc>
                <w:tcPr>
                  <w:tcW w:w="0" w:type="auto"/>
                  <w:shd w:val="clear" w:color="auto" w:fill="F4F4F4"/>
                  <w:hideMark/>
                </w:tcPr>
                <w:p w:rsidR="00C23930" w:rsidRPr="00C23930" w:rsidRDefault="00C23930" w:rsidP="00C23930">
                  <w:pPr>
                    <w:spacing w:after="0" w:line="240" w:lineRule="auto"/>
                    <w:rPr>
                      <w:rFonts w:ascii="Arial" w:eastAsia="Times New Roman" w:hAnsi="Arial" w:cs="Arial"/>
                      <w:b/>
                      <w:bCs/>
                      <w:color w:val="000000"/>
                      <w:sz w:val="18"/>
                      <w:szCs w:val="18"/>
                      <w:lang w:eastAsia="en-GB"/>
                    </w:rPr>
                  </w:pPr>
                  <w:r w:rsidRPr="00C23930">
                    <w:rPr>
                      <w:rFonts w:ascii="Arial" w:eastAsia="Times New Roman" w:hAnsi="Arial" w:cs="Arial"/>
                      <w:b/>
                      <w:bCs/>
                      <w:color w:val="000000"/>
                      <w:sz w:val="18"/>
                      <w:szCs w:val="18"/>
                      <w:lang w:eastAsia="en-GB"/>
                    </w:rPr>
                    <w:t>Skarżony organ</w:t>
                  </w:r>
                </w:p>
              </w:tc>
            </w:tr>
          </w:tbl>
          <w:p w:rsidR="00C23930" w:rsidRPr="00C23930" w:rsidRDefault="00C23930" w:rsidP="00C23930">
            <w:pPr>
              <w:spacing w:after="0" w:line="240" w:lineRule="auto"/>
              <w:rPr>
                <w:rFonts w:ascii="Arial" w:eastAsia="Times New Roman" w:hAnsi="Arial" w:cs="Arial"/>
                <w:color w:val="000000"/>
                <w:sz w:val="18"/>
                <w:szCs w:val="18"/>
                <w:lang w:eastAsia="en-GB"/>
              </w:rPr>
            </w:pPr>
          </w:p>
        </w:tc>
        <w:tc>
          <w:tcPr>
            <w:tcW w:w="8670" w:type="dxa"/>
            <w:tcBorders>
              <w:top w:val="single" w:sz="6" w:space="0" w:color="EEEEEE"/>
              <w:left w:val="single" w:sz="6" w:space="0" w:color="C0C0C0"/>
            </w:tcBorders>
            <w:shd w:val="clear" w:color="auto" w:fill="F4F4F4"/>
            <w:tcMar>
              <w:top w:w="0" w:type="dxa"/>
              <w:left w:w="30" w:type="dxa"/>
              <w:bottom w:w="0" w:type="dxa"/>
              <w:right w:w="0" w:type="dxa"/>
            </w:tcMar>
            <w:hideMark/>
          </w:tcPr>
          <w:p w:rsidR="00C23930" w:rsidRPr="00C23930" w:rsidRDefault="00C23930" w:rsidP="00C23930">
            <w:pPr>
              <w:spacing w:after="0" w:line="240" w:lineRule="auto"/>
              <w:rPr>
                <w:rFonts w:ascii="Arial" w:eastAsia="Times New Roman" w:hAnsi="Arial" w:cs="Arial"/>
                <w:color w:val="000000"/>
                <w:sz w:val="18"/>
                <w:szCs w:val="18"/>
                <w:lang w:eastAsia="en-GB"/>
              </w:rPr>
            </w:pPr>
            <w:r w:rsidRPr="00C23930">
              <w:rPr>
                <w:rFonts w:ascii="Arial" w:eastAsia="Times New Roman" w:hAnsi="Arial" w:cs="Arial"/>
                <w:color w:val="000000"/>
                <w:sz w:val="18"/>
                <w:szCs w:val="18"/>
                <w:lang w:eastAsia="en-GB"/>
              </w:rPr>
              <w:t>Inne</w:t>
            </w:r>
          </w:p>
        </w:tc>
      </w:tr>
      <w:tr w:rsidR="00C23930" w:rsidRPr="00C23930" w:rsidTr="00C23930">
        <w:trPr>
          <w:tblCellSpacing w:w="7" w:type="dxa"/>
        </w:trPr>
        <w:tc>
          <w:tcPr>
            <w:tcW w:w="2145" w:type="dxa"/>
            <w:tcBorders>
              <w:top w:val="single" w:sz="6" w:space="0" w:color="EEEEEE"/>
              <w:left w:val="single" w:sz="6" w:space="0" w:color="C0C0C0"/>
            </w:tcBorders>
            <w:shd w:val="clear" w:color="auto" w:fill="F4F4F4"/>
            <w:tcMar>
              <w:top w:w="0" w:type="dxa"/>
              <w:left w:w="30" w:type="dxa"/>
              <w:bottom w:w="0" w:type="dxa"/>
              <w:right w:w="0" w:type="dxa"/>
            </w:tcMar>
            <w:hideMark/>
          </w:tcPr>
          <w:tbl>
            <w:tblPr>
              <w:tblW w:w="2145" w:type="dxa"/>
              <w:tblCellSpacing w:w="15" w:type="dxa"/>
              <w:shd w:val="clear" w:color="auto" w:fill="F4F4F4"/>
              <w:tblCellMar>
                <w:left w:w="0" w:type="dxa"/>
                <w:right w:w="0" w:type="dxa"/>
              </w:tblCellMar>
              <w:tblLook w:val="04A0" w:firstRow="1" w:lastRow="0" w:firstColumn="1" w:lastColumn="0" w:noHBand="0" w:noVBand="1"/>
            </w:tblPr>
            <w:tblGrid>
              <w:gridCol w:w="2145"/>
            </w:tblGrid>
            <w:tr w:rsidR="00C23930" w:rsidRPr="00C23930">
              <w:trPr>
                <w:tblCellSpacing w:w="15" w:type="dxa"/>
              </w:trPr>
              <w:tc>
                <w:tcPr>
                  <w:tcW w:w="0" w:type="auto"/>
                  <w:shd w:val="clear" w:color="auto" w:fill="F4F4F4"/>
                  <w:hideMark/>
                </w:tcPr>
                <w:p w:rsidR="00C23930" w:rsidRPr="00C23930" w:rsidRDefault="00C23930" w:rsidP="00C23930">
                  <w:pPr>
                    <w:spacing w:after="0" w:line="240" w:lineRule="auto"/>
                    <w:rPr>
                      <w:rFonts w:ascii="Arial" w:eastAsia="Times New Roman" w:hAnsi="Arial" w:cs="Arial"/>
                      <w:b/>
                      <w:bCs/>
                      <w:color w:val="000000"/>
                      <w:sz w:val="18"/>
                      <w:szCs w:val="18"/>
                      <w:lang w:eastAsia="en-GB"/>
                    </w:rPr>
                  </w:pPr>
                  <w:r w:rsidRPr="00C23930">
                    <w:rPr>
                      <w:rFonts w:ascii="Arial" w:eastAsia="Times New Roman" w:hAnsi="Arial" w:cs="Arial"/>
                      <w:b/>
                      <w:bCs/>
                      <w:color w:val="000000"/>
                      <w:sz w:val="18"/>
                      <w:szCs w:val="18"/>
                      <w:lang w:eastAsia="en-GB"/>
                    </w:rPr>
                    <w:t>Treść wyniku</w:t>
                  </w:r>
                </w:p>
              </w:tc>
            </w:tr>
          </w:tbl>
          <w:p w:rsidR="00C23930" w:rsidRPr="00C23930" w:rsidRDefault="00C23930" w:rsidP="00C23930">
            <w:pPr>
              <w:spacing w:after="0" w:line="240" w:lineRule="auto"/>
              <w:rPr>
                <w:rFonts w:ascii="Arial" w:eastAsia="Times New Roman" w:hAnsi="Arial" w:cs="Arial"/>
                <w:color w:val="000000"/>
                <w:sz w:val="18"/>
                <w:szCs w:val="18"/>
                <w:lang w:eastAsia="en-GB"/>
              </w:rPr>
            </w:pPr>
          </w:p>
        </w:tc>
        <w:tc>
          <w:tcPr>
            <w:tcW w:w="8670" w:type="dxa"/>
            <w:tcBorders>
              <w:top w:val="single" w:sz="6" w:space="0" w:color="EEEEEE"/>
              <w:left w:val="single" w:sz="6" w:space="0" w:color="C0C0C0"/>
            </w:tcBorders>
            <w:shd w:val="clear" w:color="auto" w:fill="F4F4F4"/>
            <w:tcMar>
              <w:top w:w="0" w:type="dxa"/>
              <w:left w:w="30" w:type="dxa"/>
              <w:bottom w:w="0" w:type="dxa"/>
              <w:right w:w="0" w:type="dxa"/>
            </w:tcMar>
            <w:hideMark/>
          </w:tcPr>
          <w:p w:rsidR="00C23930" w:rsidRPr="00C23930" w:rsidRDefault="00C23930" w:rsidP="00C23930">
            <w:pPr>
              <w:spacing w:after="0" w:line="240" w:lineRule="auto"/>
              <w:rPr>
                <w:rFonts w:ascii="Arial" w:eastAsia="Times New Roman" w:hAnsi="Arial" w:cs="Arial"/>
                <w:color w:val="000000"/>
                <w:sz w:val="18"/>
                <w:szCs w:val="18"/>
                <w:lang w:eastAsia="en-GB"/>
              </w:rPr>
            </w:pPr>
            <w:r w:rsidRPr="00C23930">
              <w:rPr>
                <w:rFonts w:ascii="Arial" w:eastAsia="Times New Roman" w:hAnsi="Arial" w:cs="Arial"/>
                <w:color w:val="000000"/>
                <w:sz w:val="18"/>
                <w:szCs w:val="18"/>
                <w:lang w:eastAsia="en-GB"/>
              </w:rPr>
              <w:t>Uchylono zaskarżoną decyzję</w:t>
            </w:r>
          </w:p>
        </w:tc>
      </w:tr>
      <w:tr w:rsidR="00C23930" w:rsidRPr="00C23930" w:rsidTr="00C23930">
        <w:trPr>
          <w:tblCellSpacing w:w="7" w:type="dxa"/>
        </w:trPr>
        <w:tc>
          <w:tcPr>
            <w:tcW w:w="2145" w:type="dxa"/>
            <w:tcBorders>
              <w:top w:val="single" w:sz="6" w:space="0" w:color="EEEEEE"/>
              <w:left w:val="single" w:sz="6" w:space="0" w:color="C0C0C0"/>
            </w:tcBorders>
            <w:shd w:val="clear" w:color="auto" w:fill="F4F4F4"/>
            <w:tcMar>
              <w:top w:w="0" w:type="dxa"/>
              <w:left w:w="30" w:type="dxa"/>
              <w:bottom w:w="0" w:type="dxa"/>
              <w:right w:w="0" w:type="dxa"/>
            </w:tcMar>
            <w:hideMark/>
          </w:tcPr>
          <w:tbl>
            <w:tblPr>
              <w:tblW w:w="2145" w:type="dxa"/>
              <w:tblCellSpacing w:w="15" w:type="dxa"/>
              <w:shd w:val="clear" w:color="auto" w:fill="F4F4F4"/>
              <w:tblCellMar>
                <w:left w:w="0" w:type="dxa"/>
                <w:right w:w="0" w:type="dxa"/>
              </w:tblCellMar>
              <w:tblLook w:val="04A0" w:firstRow="1" w:lastRow="0" w:firstColumn="1" w:lastColumn="0" w:noHBand="0" w:noVBand="1"/>
            </w:tblPr>
            <w:tblGrid>
              <w:gridCol w:w="2145"/>
            </w:tblGrid>
            <w:tr w:rsidR="00C23930" w:rsidRPr="00C23930">
              <w:trPr>
                <w:tblCellSpacing w:w="15" w:type="dxa"/>
              </w:trPr>
              <w:tc>
                <w:tcPr>
                  <w:tcW w:w="0" w:type="auto"/>
                  <w:shd w:val="clear" w:color="auto" w:fill="F4F4F4"/>
                  <w:hideMark/>
                </w:tcPr>
                <w:p w:rsidR="00C23930" w:rsidRPr="00C23930" w:rsidRDefault="00C23930" w:rsidP="00C23930">
                  <w:pPr>
                    <w:spacing w:after="0" w:line="240" w:lineRule="auto"/>
                    <w:rPr>
                      <w:rFonts w:ascii="Arial" w:eastAsia="Times New Roman" w:hAnsi="Arial" w:cs="Arial"/>
                      <w:b/>
                      <w:bCs/>
                      <w:color w:val="000000"/>
                      <w:sz w:val="18"/>
                      <w:szCs w:val="18"/>
                      <w:lang w:eastAsia="en-GB"/>
                    </w:rPr>
                  </w:pPr>
                  <w:r w:rsidRPr="00C23930">
                    <w:rPr>
                      <w:rFonts w:ascii="Arial" w:eastAsia="Times New Roman" w:hAnsi="Arial" w:cs="Arial"/>
                      <w:b/>
                      <w:bCs/>
                      <w:color w:val="000000"/>
                      <w:sz w:val="18"/>
                      <w:szCs w:val="18"/>
                      <w:lang w:eastAsia="en-GB"/>
                    </w:rPr>
                    <w:t>Powołane przepisy</w:t>
                  </w:r>
                </w:p>
              </w:tc>
            </w:tr>
          </w:tbl>
          <w:p w:rsidR="00C23930" w:rsidRPr="00C23930" w:rsidRDefault="00C23930" w:rsidP="00C23930">
            <w:pPr>
              <w:spacing w:after="0" w:line="240" w:lineRule="auto"/>
              <w:rPr>
                <w:rFonts w:ascii="Arial" w:eastAsia="Times New Roman" w:hAnsi="Arial" w:cs="Arial"/>
                <w:color w:val="000000"/>
                <w:sz w:val="18"/>
                <w:szCs w:val="18"/>
                <w:lang w:eastAsia="en-GB"/>
              </w:rPr>
            </w:pPr>
          </w:p>
        </w:tc>
        <w:tc>
          <w:tcPr>
            <w:tcW w:w="8670" w:type="dxa"/>
            <w:tcBorders>
              <w:top w:val="single" w:sz="6" w:space="0" w:color="EEEEEE"/>
              <w:left w:val="single" w:sz="6" w:space="0" w:color="C0C0C0"/>
            </w:tcBorders>
            <w:shd w:val="clear" w:color="auto" w:fill="F4F4F4"/>
            <w:tcMar>
              <w:top w:w="0" w:type="dxa"/>
              <w:left w:w="30" w:type="dxa"/>
              <w:bottom w:w="0" w:type="dxa"/>
              <w:right w:w="0" w:type="dxa"/>
            </w:tcMar>
            <w:hideMark/>
          </w:tcPr>
          <w:p w:rsidR="00C23930" w:rsidRPr="00C23930" w:rsidRDefault="00C23930" w:rsidP="00C23930">
            <w:pPr>
              <w:spacing w:after="0" w:line="240" w:lineRule="auto"/>
              <w:rPr>
                <w:rFonts w:ascii="Arial" w:eastAsia="Times New Roman" w:hAnsi="Arial" w:cs="Arial"/>
                <w:color w:val="000000"/>
                <w:sz w:val="18"/>
                <w:szCs w:val="18"/>
                <w:lang w:eastAsia="en-GB"/>
              </w:rPr>
            </w:pPr>
            <w:hyperlink r:id="rId5" w:tgtFrame="_blank" w:history="1">
              <w:r w:rsidRPr="00C23930">
                <w:rPr>
                  <w:rFonts w:ascii="Arial" w:eastAsia="Times New Roman" w:hAnsi="Arial" w:cs="Arial"/>
                  <w:color w:val="0000CC"/>
                  <w:sz w:val="18"/>
                  <w:szCs w:val="18"/>
                  <w:u w:val="single"/>
                  <w:lang w:eastAsia="en-GB"/>
                </w:rPr>
                <w:t>Dz.U. 2003 nr 128 poz 1176</w:t>
              </w:r>
            </w:hyperlink>
            <w:r w:rsidRPr="00C23930">
              <w:rPr>
                <w:rFonts w:ascii="Arial" w:eastAsia="Times New Roman" w:hAnsi="Arial" w:cs="Arial"/>
                <w:color w:val="000000"/>
                <w:sz w:val="18"/>
                <w:szCs w:val="18"/>
                <w:lang w:eastAsia="en-GB"/>
              </w:rPr>
              <w:t> art. 97 ust. 1 pkt 1a</w:t>
            </w:r>
            <w:r w:rsidRPr="00C23930">
              <w:rPr>
                <w:rFonts w:ascii="Arial" w:eastAsia="Times New Roman" w:hAnsi="Arial" w:cs="Arial"/>
                <w:color w:val="000000"/>
                <w:sz w:val="18"/>
                <w:szCs w:val="18"/>
                <w:lang w:eastAsia="en-GB"/>
              </w:rPr>
              <w:br/>
            </w:r>
            <w:r w:rsidRPr="00C23930">
              <w:rPr>
                <w:rFonts w:ascii="Arial" w:eastAsia="Times New Roman" w:hAnsi="Arial" w:cs="Arial"/>
                <w:i/>
                <w:iCs/>
                <w:color w:val="008000"/>
                <w:sz w:val="15"/>
                <w:szCs w:val="15"/>
                <w:lang w:eastAsia="en-GB"/>
              </w:rPr>
              <w:t>Ustawa z dnia 13 czerwca 2003 r. o udzielaniu cudzoziemcom ochrony na terytorium Rzeczypospolitej Polskiej</w:t>
            </w:r>
            <w:r w:rsidRPr="00C23930">
              <w:rPr>
                <w:rFonts w:ascii="Arial" w:eastAsia="Times New Roman" w:hAnsi="Arial" w:cs="Arial"/>
                <w:color w:val="000000"/>
                <w:sz w:val="18"/>
                <w:szCs w:val="18"/>
                <w:lang w:eastAsia="en-GB"/>
              </w:rPr>
              <w:br/>
            </w:r>
            <w:hyperlink r:id="rId6" w:tgtFrame="_blank" w:history="1">
              <w:r w:rsidRPr="00C23930">
                <w:rPr>
                  <w:rFonts w:ascii="Arial" w:eastAsia="Times New Roman" w:hAnsi="Arial" w:cs="Arial"/>
                  <w:color w:val="0000CC"/>
                  <w:sz w:val="18"/>
                  <w:szCs w:val="18"/>
                  <w:u w:val="single"/>
                  <w:lang w:eastAsia="en-GB"/>
                </w:rPr>
                <w:t>Dz.U. 2008 nr 70 poz 416</w:t>
              </w:r>
            </w:hyperlink>
            <w:r w:rsidRPr="00C23930">
              <w:rPr>
                <w:rFonts w:ascii="Arial" w:eastAsia="Times New Roman" w:hAnsi="Arial" w:cs="Arial"/>
                <w:color w:val="000000"/>
                <w:sz w:val="18"/>
                <w:szCs w:val="18"/>
                <w:lang w:eastAsia="en-GB"/>
              </w:rPr>
              <w:t> art. 1 pkt 12 lit. a</w:t>
            </w:r>
            <w:r w:rsidRPr="00C23930">
              <w:rPr>
                <w:rFonts w:ascii="Arial" w:eastAsia="Times New Roman" w:hAnsi="Arial" w:cs="Arial"/>
                <w:color w:val="000000"/>
                <w:sz w:val="18"/>
                <w:szCs w:val="18"/>
                <w:lang w:eastAsia="en-GB"/>
              </w:rPr>
              <w:br/>
            </w:r>
            <w:r w:rsidRPr="00C23930">
              <w:rPr>
                <w:rFonts w:ascii="Arial" w:eastAsia="Times New Roman" w:hAnsi="Arial" w:cs="Arial"/>
                <w:i/>
                <w:iCs/>
                <w:color w:val="008000"/>
                <w:sz w:val="15"/>
                <w:szCs w:val="15"/>
                <w:lang w:eastAsia="en-GB"/>
              </w:rPr>
              <w:t>Ustawa z dnia 18 marca 2008 r. o zmianie ustawy o udzielaniu cudzoziemcom ochrony na terytorium Rzeczypospolitej Polskiej oraz niektórych innych ustaw.</w:t>
            </w:r>
            <w:r w:rsidRPr="00C23930">
              <w:rPr>
                <w:rFonts w:ascii="Arial" w:eastAsia="Times New Roman" w:hAnsi="Arial" w:cs="Arial"/>
                <w:color w:val="000000"/>
                <w:sz w:val="18"/>
                <w:szCs w:val="18"/>
                <w:lang w:eastAsia="en-GB"/>
              </w:rPr>
              <w:br/>
            </w:r>
            <w:hyperlink r:id="rId7" w:tgtFrame="_blank" w:history="1">
              <w:r w:rsidRPr="00C23930">
                <w:rPr>
                  <w:rFonts w:ascii="Arial" w:eastAsia="Times New Roman" w:hAnsi="Arial" w:cs="Arial"/>
                  <w:color w:val="0000CC"/>
                  <w:sz w:val="18"/>
                  <w:szCs w:val="18"/>
                  <w:u w:val="single"/>
                  <w:lang w:eastAsia="en-GB"/>
                </w:rPr>
                <w:t>Dz.U. 2012 poz 270</w:t>
              </w:r>
            </w:hyperlink>
            <w:r w:rsidRPr="00C23930">
              <w:rPr>
                <w:rFonts w:ascii="Arial" w:eastAsia="Times New Roman" w:hAnsi="Arial" w:cs="Arial"/>
                <w:color w:val="000000"/>
                <w:sz w:val="18"/>
                <w:szCs w:val="18"/>
                <w:lang w:eastAsia="en-GB"/>
              </w:rPr>
              <w:t xml:space="preserve"> art. 145 par. 1 pkt 1 lit. </w:t>
            </w:r>
            <w:proofErr w:type="gramStart"/>
            <w:r w:rsidRPr="00C23930">
              <w:rPr>
                <w:rFonts w:ascii="Arial" w:eastAsia="Times New Roman" w:hAnsi="Arial" w:cs="Arial"/>
                <w:color w:val="000000"/>
                <w:sz w:val="18"/>
                <w:szCs w:val="18"/>
                <w:lang w:eastAsia="en-GB"/>
              </w:rPr>
              <w:t>c</w:t>
            </w:r>
            <w:proofErr w:type="gramEnd"/>
            <w:r w:rsidRPr="00C23930">
              <w:rPr>
                <w:rFonts w:ascii="Arial" w:eastAsia="Times New Roman" w:hAnsi="Arial" w:cs="Arial"/>
                <w:color w:val="000000"/>
                <w:sz w:val="18"/>
                <w:szCs w:val="18"/>
                <w:lang w:eastAsia="en-GB"/>
              </w:rPr>
              <w:t>, art. 205 par. 2, art. 246 par. 1 pkt 1, art. 250</w:t>
            </w:r>
            <w:r w:rsidRPr="00C23930">
              <w:rPr>
                <w:rFonts w:ascii="Arial" w:eastAsia="Times New Roman" w:hAnsi="Arial" w:cs="Arial"/>
                <w:color w:val="000000"/>
                <w:sz w:val="18"/>
                <w:szCs w:val="18"/>
                <w:lang w:eastAsia="en-GB"/>
              </w:rPr>
              <w:br/>
            </w:r>
            <w:r w:rsidRPr="00C23930">
              <w:rPr>
                <w:rFonts w:ascii="Arial" w:eastAsia="Times New Roman" w:hAnsi="Arial" w:cs="Arial"/>
                <w:i/>
                <w:iCs/>
                <w:color w:val="008000"/>
                <w:sz w:val="15"/>
                <w:szCs w:val="15"/>
                <w:lang w:eastAsia="en-GB"/>
              </w:rPr>
              <w:t>Ustawa z dnia 30 sierpnia 2002 r. Prawo o postępowaniu przed sądami administracyjnymi - tekst jednolity.</w:t>
            </w:r>
            <w:r w:rsidRPr="00C23930">
              <w:rPr>
                <w:rFonts w:ascii="Arial" w:eastAsia="Times New Roman" w:hAnsi="Arial" w:cs="Arial"/>
                <w:color w:val="000000"/>
                <w:sz w:val="18"/>
                <w:szCs w:val="18"/>
                <w:lang w:eastAsia="en-GB"/>
              </w:rPr>
              <w:br/>
            </w:r>
            <w:hyperlink r:id="rId8" w:tgtFrame="_blank" w:history="1">
              <w:r w:rsidRPr="00C23930">
                <w:rPr>
                  <w:rFonts w:ascii="Arial" w:eastAsia="Times New Roman" w:hAnsi="Arial" w:cs="Arial"/>
                  <w:color w:val="0000CC"/>
                  <w:sz w:val="18"/>
                  <w:szCs w:val="18"/>
                  <w:u w:val="single"/>
                  <w:lang w:eastAsia="en-GB"/>
                </w:rPr>
                <w:t>Dz.U. 2002 nr 163 poz 1348</w:t>
              </w:r>
            </w:hyperlink>
            <w:r w:rsidRPr="00C23930">
              <w:rPr>
                <w:rFonts w:ascii="Arial" w:eastAsia="Times New Roman" w:hAnsi="Arial" w:cs="Arial"/>
                <w:color w:val="000000"/>
                <w:sz w:val="18"/>
                <w:szCs w:val="18"/>
                <w:lang w:eastAsia="en-GB"/>
              </w:rPr>
              <w:t xml:space="preserve"> par. 18 ust. 1 pkt 1 lit. </w:t>
            </w:r>
            <w:proofErr w:type="gramStart"/>
            <w:r w:rsidRPr="00C23930">
              <w:rPr>
                <w:rFonts w:ascii="Arial" w:eastAsia="Times New Roman" w:hAnsi="Arial" w:cs="Arial"/>
                <w:color w:val="000000"/>
                <w:sz w:val="18"/>
                <w:szCs w:val="18"/>
                <w:lang w:eastAsia="en-GB"/>
              </w:rPr>
              <w:t>c</w:t>
            </w:r>
            <w:proofErr w:type="gramEnd"/>
            <w:r w:rsidRPr="00C23930">
              <w:rPr>
                <w:rFonts w:ascii="Arial" w:eastAsia="Times New Roman" w:hAnsi="Arial" w:cs="Arial"/>
                <w:color w:val="000000"/>
                <w:sz w:val="18"/>
                <w:szCs w:val="18"/>
                <w:lang w:eastAsia="en-GB"/>
              </w:rPr>
              <w:br/>
            </w:r>
            <w:r w:rsidRPr="00C23930">
              <w:rPr>
                <w:rFonts w:ascii="Arial" w:eastAsia="Times New Roman" w:hAnsi="Arial" w:cs="Arial"/>
                <w:i/>
                <w:iCs/>
                <w:color w:val="008000"/>
                <w:sz w:val="15"/>
                <w:szCs w:val="15"/>
                <w:lang w:eastAsia="en-GB"/>
              </w:rPr>
              <w:t>Rozporządzenie Ministra Sprawiedliwości z dnia 28 września 2002 r. w sprawie opłat za czynności adwokackie oraz ponoszenia przez Skarb Państwa kosztów nieopłaconej pomocy prawnej udzielonej z urzędu.</w:t>
            </w:r>
            <w:r w:rsidRPr="00C23930">
              <w:rPr>
                <w:rFonts w:ascii="Arial" w:eastAsia="Times New Roman" w:hAnsi="Arial" w:cs="Arial"/>
                <w:color w:val="000000"/>
                <w:sz w:val="18"/>
                <w:szCs w:val="18"/>
                <w:lang w:eastAsia="en-GB"/>
              </w:rPr>
              <w:br/>
            </w:r>
            <w:hyperlink r:id="rId9" w:tgtFrame="_blank" w:history="1">
              <w:r w:rsidRPr="00C23930">
                <w:rPr>
                  <w:rFonts w:ascii="Arial" w:eastAsia="Times New Roman" w:hAnsi="Arial" w:cs="Arial"/>
                  <w:color w:val="0000CC"/>
                  <w:sz w:val="18"/>
                  <w:szCs w:val="18"/>
                  <w:u w:val="single"/>
                  <w:lang w:eastAsia="en-GB"/>
                </w:rPr>
                <w:t>Dz.U.UE.C 2007 nr 303 poz 1</w:t>
              </w:r>
            </w:hyperlink>
            <w:r w:rsidRPr="00C23930">
              <w:rPr>
                <w:rFonts w:ascii="Arial" w:eastAsia="Times New Roman" w:hAnsi="Arial" w:cs="Arial"/>
                <w:color w:val="000000"/>
                <w:sz w:val="18"/>
                <w:szCs w:val="18"/>
                <w:lang w:eastAsia="en-GB"/>
              </w:rPr>
              <w:t> art. 7</w:t>
            </w:r>
            <w:r w:rsidRPr="00C23930">
              <w:rPr>
                <w:rFonts w:ascii="Arial" w:eastAsia="Times New Roman" w:hAnsi="Arial" w:cs="Arial"/>
                <w:color w:val="000000"/>
                <w:sz w:val="18"/>
                <w:szCs w:val="18"/>
                <w:lang w:eastAsia="en-GB"/>
              </w:rPr>
              <w:br/>
            </w:r>
            <w:r w:rsidRPr="00C23930">
              <w:rPr>
                <w:rFonts w:ascii="Arial" w:eastAsia="Times New Roman" w:hAnsi="Arial" w:cs="Arial"/>
                <w:i/>
                <w:iCs/>
                <w:color w:val="008000"/>
                <w:sz w:val="15"/>
                <w:szCs w:val="15"/>
                <w:lang w:eastAsia="en-GB"/>
              </w:rPr>
              <w:t>Karta Praw Podstawowych Unii Europejskiej (2007/C 303/01).</w:t>
            </w:r>
          </w:p>
        </w:tc>
      </w:tr>
    </w:tbl>
    <w:p w:rsidR="00C23930" w:rsidRDefault="00C23930" w:rsidP="00C23930"/>
    <w:p w:rsidR="00C23930" w:rsidRDefault="00C23930" w:rsidP="00C23930">
      <w:r>
        <w:t>SENTENCJA</w:t>
      </w:r>
    </w:p>
    <w:p w:rsidR="00C23930" w:rsidRDefault="00C23930" w:rsidP="00C23930">
      <w:r>
        <w:t xml:space="preserve">Wojewódzki Sąd Administracyjny w Warszawie w składzie następującym: Przewodniczący sędzia WSA Tomasz Wykowski (spr.), sędzia WSA Krystyna Napiórkowska, sędzia WSA Anna Szymańska, Protokolant sekr. </w:t>
      </w:r>
      <w:proofErr w:type="gramStart"/>
      <w:r>
        <w:t>sąd</w:t>
      </w:r>
      <w:proofErr w:type="gramEnd"/>
      <w:r>
        <w:t xml:space="preserve">. Marek Lubasiński, po rozpoznaniu na rozprawie w dniu 16 lipca 2013 r. sprawy ze skargi A. K. na decyzję Rady o Spraw Uchodźców z dnia [...] października 2012 r. nr [...] w przedmiocie umorzenia postępowania administracyjnego 1. </w:t>
      </w:r>
      <w:proofErr w:type="gramStart"/>
      <w:r>
        <w:t>uchyla</w:t>
      </w:r>
      <w:proofErr w:type="gramEnd"/>
      <w:r>
        <w:t xml:space="preserve"> zaskarżoną decyzję; 2. przyznaje ze środków budżetowych Wojewódzkiego Sądu Administracyjnego w Warszawie na rzecz adwokata J. B. kwotę 240 (dwieście czterdzieści) złotych oraz kwotę 55,20 (pięćdziesiąt pięć 20/100) złotych stanowiącą 23 % podatku od towarów i usług tytułem nieopłaconej pomocy prawnej udzielonej z urzędu.</w:t>
      </w:r>
    </w:p>
    <w:p w:rsidR="00C23930" w:rsidRDefault="00C23930" w:rsidP="00C23930">
      <w:r>
        <w:t>UZASADNIENIE</w:t>
      </w:r>
    </w:p>
    <w:p w:rsidR="00C23930" w:rsidRDefault="00C23930" w:rsidP="00C23930">
      <w:r>
        <w:t xml:space="preserve">I. Zaskarżoną do Wojewódzkiego Sądu Administracyjnego w Warszawie (dalej "Sądu") decyzją z dnia [...] października 2012 r. nr [...] Rada do Spraw Uchodźców (dalej "Rada"), działając na podstawie art. </w:t>
      </w:r>
      <w:proofErr w:type="gramStart"/>
      <w:r>
        <w:t>40 ust.</w:t>
      </w:r>
      <w:proofErr w:type="gramEnd"/>
      <w:r>
        <w:t xml:space="preserve"> </w:t>
      </w:r>
      <w:proofErr w:type="gramStart"/>
      <w:r>
        <w:t>1 i ust.</w:t>
      </w:r>
      <w:proofErr w:type="gramEnd"/>
      <w:r>
        <w:t xml:space="preserve"> </w:t>
      </w:r>
      <w:proofErr w:type="gramStart"/>
      <w:r>
        <w:t>2 pkt 2 oraz art.</w:t>
      </w:r>
      <w:proofErr w:type="gramEnd"/>
      <w:r>
        <w:t xml:space="preserve"> </w:t>
      </w:r>
      <w:proofErr w:type="gramStart"/>
      <w:r>
        <w:t>89p ust.</w:t>
      </w:r>
      <w:proofErr w:type="gramEnd"/>
      <w:r>
        <w:t xml:space="preserve"> 1 ustawy z dnia 13 czerwca 2003 r. o udzielaniu cudzoziemcom ochrony </w:t>
      </w:r>
      <w:proofErr w:type="gramStart"/>
      <w:r>
        <w:t>na</w:t>
      </w:r>
      <w:proofErr w:type="gramEnd"/>
      <w:r>
        <w:t xml:space="preserve"> terytorium Rzeczypospolitej Polskiej (Dz. U. z 2009 r. Nr 189, poz. 1472, dalej: "u.u.c.o.") oraz art. </w:t>
      </w:r>
      <w:proofErr w:type="gramStart"/>
      <w:r>
        <w:t>138 § 1 pkt 1 w zw.</w:t>
      </w:r>
      <w:proofErr w:type="gramEnd"/>
      <w:r>
        <w:t xml:space="preserve"> </w:t>
      </w:r>
      <w:proofErr w:type="gramStart"/>
      <w:r>
        <w:t>z</w:t>
      </w:r>
      <w:proofErr w:type="gramEnd"/>
      <w:r>
        <w:t xml:space="preserve"> art. 144 ustawy z dnia 14 czerwca 1960 r. Kodeks postępowania administracyjnego (t.j. Dz.U. z 2000 r. Nr 98, poz. 1071 ze zm.; dalej: "k.p.a."), po rozpoznaniu odwołania A. K. (A. K., dalej "skarżąca") od decyzji Szefa Urzędu do Spraw Cudzoziemców (dalej "Szefa Urzędu") z dnia [...] sierpnia 2012 r. znak [...], orzekającej o umorzeniu postępowania administracyjnego, wobec stwierdzenia, że wniosek jest niedopuszczalny, utrzymała decyzję Szefa Urzędu w mocy.</w:t>
      </w:r>
    </w:p>
    <w:p w:rsidR="00C23930" w:rsidRDefault="00C23930" w:rsidP="00C23930">
      <w:r>
        <w:t>II. Zaskarżona decyzja Rady z dnia [...] października 2012 r. zapadła w następującym stanie faktycznym:</w:t>
      </w:r>
    </w:p>
    <w:p w:rsidR="00C23930" w:rsidRDefault="00C23930" w:rsidP="00C23930">
      <w:r>
        <w:t>1. Ostateczną decyzją z dnia [...] marca 2011 r. Nr [...] Rada utrzymała w mocy decyzję Szefa Urzędu z dnia [...] sierpnia 2010 r. nr [...], orzekającą od odmowie nadania skarżącej statusu uchodźcy oraz ochrony uzupełniającej oraz o wydaleniu skarżącej z terytorium RP wobec stwierdzenia, że nie zachodzą okoliczności uzasadniające udzielenie zgody na pobyt tolerowany.</w:t>
      </w:r>
    </w:p>
    <w:p w:rsidR="00C23930" w:rsidRDefault="00C23930" w:rsidP="00C23930">
      <w:r>
        <w:t xml:space="preserve">2. Kolejnymi wnioskami: z dnia 16 września 2009 r., 4 maja 2011 r., i 2 września 2011 r. skarżąca, działając w imieniu własnym oraz w imieniu jej małoletnich dzieci, ponownie wnosiła do Szefa Urzędu o nadanie statusu uchodźcy. Wnioski te zostały przez Szefa Urzędu rozpatrzone decyzjami o umorzeniu postępowań, tj.: decyzją z dnia [...] sierpnia 2010 r. znak [...], decyzją z dnia [...] maja 2011 r. znak [...] oraz decyzją z dnia [...] października 2011 r. znak </w:t>
      </w:r>
      <w:r>
        <w:lastRenderedPageBreak/>
        <w:t xml:space="preserve">[...]. </w:t>
      </w:r>
      <w:proofErr w:type="gramStart"/>
      <w:r>
        <w:t>Pierwsza z ww.</w:t>
      </w:r>
      <w:proofErr w:type="gramEnd"/>
      <w:r>
        <w:t xml:space="preserve"> decyzji została utrzymana w mocy przez Radę decyzją z dnia [...] marca 2011 r. znak [...], druga z decyzji Szefa Urzędu nie została zaskarżona odwołaniem, trzecia natomiast została utrzymana w mocy decyzją Rady z dnia [...] grudnia 2011 r. znak [...].</w:t>
      </w:r>
    </w:p>
    <w:p w:rsidR="00C23930" w:rsidRDefault="00C23930" w:rsidP="00C23930">
      <w:r>
        <w:t>3. Kolejnym (piątym co do zasady, a czwartym po wydaniu decyzji o odmowie nadania statusu uchodźcy, oraz ochrony uzupełniającej i wydaleniu z terytorium RP) wnioskiem z dnia 9 stycznia 2012 r. skarżąca w imieniu własnym oraz jej dzieci I. D., I. D.R. D., T.D. wniosła do szefa Urzędu do Spraw Cudzoziemców o nadanie statusu uchodźcy.</w:t>
      </w:r>
    </w:p>
    <w:p w:rsidR="00C23930" w:rsidRDefault="00C23930" w:rsidP="00C23930">
      <w:r>
        <w:t>4. Decyzją z dnia [...] sierpnia 2012 r. znak [...] Szef Urzędu do Spraw Cudzoziemców po rozpoznaniu wniosku skarżącej z dnia 9 stycznia 2012 r. umorzył postępowanie w sprawie wobec stwierdzenia, że wniosek jest niedopuszczalny. W uzasadnieniu decyzji wskazał, iż skarżąca będąca obywatelką Federacji [...</w:t>
      </w:r>
      <w:proofErr w:type="gramStart"/>
      <w:r>
        <w:t>] ,</w:t>
      </w:r>
      <w:proofErr w:type="gramEnd"/>
      <w:r>
        <w:t xml:space="preserve"> deklarująca narodowość czeczeńską, wskazując na istotne zdarzenia będące przyczyną ubiegania się o nadanie statusu uchodźcy podała, iż jej mąż pomagał bojownikom i dlatego cała rodzina w kraju pochodzenia jest w niebezpieczeństwie. </w:t>
      </w:r>
      <w:proofErr w:type="gramStart"/>
      <w:r>
        <w:t>Wskazała, że brat jej męża opowiadał, że został pomylony z jej mężem i zatrzymany, a nadto, iż jej dzieci wymagają leczenia.</w:t>
      </w:r>
      <w:proofErr w:type="gramEnd"/>
      <w:r>
        <w:t xml:space="preserve"> Podała również, że przed zamążpójściem w 2002 r. nocą wdarli się do ich domu R</w:t>
      </w:r>
      <w:proofErr w:type="gramStart"/>
      <w:r>
        <w:t>. ,</w:t>
      </w:r>
      <w:proofErr w:type="gramEnd"/>
      <w:r>
        <w:t xml:space="preserve"> pobili babcię, a brata jej ojca zabrali i przez tydzień znęcali się nad nim, poczym porzucili ledwie żywego. Szef urzędu wskazał również </w:t>
      </w:r>
      <w:proofErr w:type="gramStart"/>
      <w:r>
        <w:t>na</w:t>
      </w:r>
      <w:proofErr w:type="gramEnd"/>
      <w:r>
        <w:t xml:space="preserve"> treść ankiety aplikacyjnej, w którym skarżąca wskazała, że nie była prześladowana w kraju pochodzenia ani poddawana przemocy fizycznej lub psychicznej. Nadto wskazał, iż w toku składania zeznań skarżąca nie zeznała, aby doszło do jej zatrzymania, aresztowania, bądź skazania wyrokiem sądu, jak również by brała udział w działaniach wojennych oraz by przynależała do jakiejkolwiek organizacji politycznej, religijnej, kulturalnej, społecznej bądź etnicznej. Ponadto organ zauważył, że jest to piąty wniosek skarżącej, zaś w obrocie prawnym znajduje się decyzja Rady do Spraw Uchodźców z dnia [...] marca 2011 r. znak [...] utrzymująca w mocy decyzję Szefa Urzędu do Spraw Cudzoziemców z dnia [...] sierpnia 2010 r. znak [...] o odmowie nadania statusu uchodźcy oraz ochrony uzupełniającej i wydaleniu z terytorium RP wobec stwierdzenia, że nie zachodzą okoliczności uzasadniające udzielenie zgody na pobyt tolerowany wobec skarżącej i jej dzieci. Szef Urzędu do Spraw Cudzoziemców analizując kolejne pięć wniosków wskazał na rozbieżności pomiędzy złożonymi wnioskami o nadanie statusu uchodźcy, w szczególności treści oświadczeń skarżącej dotyczących istotnych zdarzeń będących przyczyną ubiegania się przez skarżącą o nadanie statusu uchodźcy, a także zdrowia jej dzieci. Przy tak ustalonym stanie faktycznym Szef Urzędu do Spraw Cudzoziemców uznał, że zachodzi tożsamość pomiędzy niniejszą sprawą a sprawą zakończoną decyzją merytoryczną co doprowadziło do uznania spełnienia przesłanki oparcia wniosku na tych samych podstawach w rozumieniu art. </w:t>
      </w:r>
      <w:proofErr w:type="gramStart"/>
      <w:r>
        <w:t>40 ust.</w:t>
      </w:r>
      <w:proofErr w:type="gramEnd"/>
      <w:r>
        <w:t xml:space="preserve"> </w:t>
      </w:r>
      <w:proofErr w:type="gramStart"/>
      <w:r>
        <w:t>2 u.u.c.o., a w konsekwencji niedopuszczalność wniosku.</w:t>
      </w:r>
      <w:proofErr w:type="gramEnd"/>
    </w:p>
    <w:p w:rsidR="00C23930" w:rsidRDefault="00C23930" w:rsidP="00C23930">
      <w:r>
        <w:t xml:space="preserve">5. Od powyższej decyzji skarżąca wniosła odwołanie w imieniu własnym i jej dzieci zaskarżając </w:t>
      </w:r>
      <w:proofErr w:type="gramStart"/>
      <w:r>
        <w:t>ją</w:t>
      </w:r>
      <w:proofErr w:type="gramEnd"/>
      <w:r>
        <w:t xml:space="preserve"> w całości i wnosząc o jej uchylenie i udzielenie jej ochrony na terytorium RP. Decyzji zarzuciła naruszenie:</w:t>
      </w:r>
    </w:p>
    <w:p w:rsidR="00C23930" w:rsidRDefault="00C23930" w:rsidP="00C23930">
      <w:r>
        <w:t xml:space="preserve">a) </w:t>
      </w:r>
      <w:proofErr w:type="gramStart"/>
      <w:r>
        <w:t>art</w:t>
      </w:r>
      <w:proofErr w:type="gramEnd"/>
      <w:r>
        <w:t xml:space="preserve">. </w:t>
      </w:r>
      <w:proofErr w:type="gramStart"/>
      <w:r>
        <w:t>13 ust.</w:t>
      </w:r>
      <w:proofErr w:type="gramEnd"/>
      <w:r>
        <w:t xml:space="preserve"> </w:t>
      </w:r>
      <w:proofErr w:type="gramStart"/>
      <w:r>
        <w:t>1, art.</w:t>
      </w:r>
      <w:proofErr w:type="gramEnd"/>
      <w:r>
        <w:t xml:space="preserve"> </w:t>
      </w:r>
      <w:proofErr w:type="gramStart"/>
      <w:r>
        <w:t>15, art.</w:t>
      </w:r>
      <w:proofErr w:type="gramEnd"/>
      <w:r>
        <w:t xml:space="preserve"> 97 u.u.o.c. przez to, ze umorzono postępowanie, a tym samym uznania, że nie spełnia przesłanek do nadania statusu uchodźcy, ochrony uzupełniającej ani pobytu tolerowanego;</w:t>
      </w:r>
    </w:p>
    <w:p w:rsidR="00C23930" w:rsidRDefault="00C23930" w:rsidP="00C23930">
      <w:r>
        <w:t xml:space="preserve">b) </w:t>
      </w:r>
      <w:proofErr w:type="gramStart"/>
      <w:r>
        <w:t>art</w:t>
      </w:r>
      <w:proofErr w:type="gramEnd"/>
      <w:r>
        <w:t>. 97 u.u.o.c. poprzez pominięcie okoliczności dotyczącej sytuacji w kraju pochodzenia skarżącej;</w:t>
      </w:r>
    </w:p>
    <w:p w:rsidR="00C23930" w:rsidRDefault="00C23930" w:rsidP="00C23930">
      <w:r>
        <w:t xml:space="preserve">c) </w:t>
      </w:r>
      <w:proofErr w:type="gramStart"/>
      <w:r>
        <w:t>art</w:t>
      </w:r>
      <w:proofErr w:type="gramEnd"/>
      <w:r>
        <w:t xml:space="preserve">. </w:t>
      </w:r>
      <w:proofErr w:type="gramStart"/>
      <w:r>
        <w:t>40 ust.</w:t>
      </w:r>
      <w:proofErr w:type="gramEnd"/>
      <w:r>
        <w:t xml:space="preserve"> </w:t>
      </w:r>
      <w:proofErr w:type="gramStart"/>
      <w:r>
        <w:t>1 i ust.</w:t>
      </w:r>
      <w:proofErr w:type="gramEnd"/>
      <w:r>
        <w:t xml:space="preserve"> 2 u.u.o.c. poprzez stwierdzenie, że jej wniosek jest niedopuszczalny;</w:t>
      </w:r>
    </w:p>
    <w:p w:rsidR="00C23930" w:rsidRDefault="00C23930" w:rsidP="00C23930">
      <w:r>
        <w:t xml:space="preserve">d) </w:t>
      </w:r>
      <w:proofErr w:type="gramStart"/>
      <w:r>
        <w:t>art</w:t>
      </w:r>
      <w:proofErr w:type="gramEnd"/>
      <w:r>
        <w:t>. 18 u.u.o.c. poprze niewzięcie pod uwagę osobistych uwarunkowań cudzoziemca;</w:t>
      </w:r>
    </w:p>
    <w:p w:rsidR="00C23930" w:rsidRDefault="00C23930" w:rsidP="00C23930">
      <w:r>
        <w:t xml:space="preserve">e) </w:t>
      </w:r>
      <w:proofErr w:type="gramStart"/>
      <w:r>
        <w:t>art</w:t>
      </w:r>
      <w:proofErr w:type="gramEnd"/>
      <w:r>
        <w:t>. 7 i 77 k.p.a. poprzez niewłaściwe prowadzenie postępowania dowodowego, wydanie rozstrzygnięcia z pominięciem słusznego interesu strony oraz niewyczerpujące zebranie dowodów umożliwiających podjęcie decyzji w sprawie;</w:t>
      </w:r>
    </w:p>
    <w:p w:rsidR="00C23930" w:rsidRDefault="00C23930" w:rsidP="00C23930">
      <w:r>
        <w:t xml:space="preserve">f) </w:t>
      </w:r>
      <w:proofErr w:type="gramStart"/>
      <w:r>
        <w:t>art</w:t>
      </w:r>
      <w:proofErr w:type="gramEnd"/>
      <w:r>
        <w:t xml:space="preserve">. </w:t>
      </w:r>
      <w:proofErr w:type="gramStart"/>
      <w:r>
        <w:t>80 k.p.a. poprzez dowolną ocenę materiału dowodowego w sprawie.</w:t>
      </w:r>
      <w:proofErr w:type="gramEnd"/>
    </w:p>
    <w:p w:rsidR="00C23930" w:rsidRDefault="00C23930" w:rsidP="00C23930">
      <w:r>
        <w:t>Ponadto skarżąca wniosła o wstrzymanie wykonania zaskarżonej decyzji o</w:t>
      </w:r>
    </w:p>
    <w:p w:rsidR="00C23930" w:rsidRDefault="00C23930" w:rsidP="00C23930">
      <w:proofErr w:type="gramStart"/>
      <w:r>
        <w:t>wydaleniu</w:t>
      </w:r>
      <w:proofErr w:type="gramEnd"/>
      <w:r>
        <w:t xml:space="preserve"> jej z terytorium Polski.</w:t>
      </w:r>
    </w:p>
    <w:p w:rsidR="00C23930" w:rsidRDefault="00C23930" w:rsidP="00C23930">
      <w:r>
        <w:lastRenderedPageBreak/>
        <w:t>W uzasadnieniu wskazała, iż jest obywatelką R. narodowości [...], zaś do Polski przyjechała aby uniknąć prześladowania w kraju pochodzenia. Skarżąca podniosła w szczególności, iż w stosunku do jej męża została również wydana decyzja odmowna, jednakże z uwagi na fakt, że spełnia on ustawowe przesłanki ubiega się o zalegalizowanie pobytu na terytorium RP w trybie abolicji i oczekuje na wydanie decyzji przez Wojewodę [...</w:t>
      </w:r>
      <w:proofErr w:type="gramStart"/>
      <w:r>
        <w:t>] .</w:t>
      </w:r>
      <w:proofErr w:type="gramEnd"/>
      <w:r>
        <w:t xml:space="preserve"> Powołując się </w:t>
      </w:r>
      <w:proofErr w:type="gramStart"/>
      <w:r>
        <w:t>na</w:t>
      </w:r>
      <w:proofErr w:type="gramEnd"/>
      <w:r>
        <w:t xml:space="preserve"> treść art. 13ust. 1 u.u.o.c. wskazała, że obawia się prześladowań jakie </w:t>
      </w:r>
      <w:proofErr w:type="gramStart"/>
      <w:r>
        <w:t>ją</w:t>
      </w:r>
      <w:proofErr w:type="gramEnd"/>
      <w:r>
        <w:t xml:space="preserve"> czekają po powrocie do kraju pochodzenia z uwagi na przyczyny wyjazdu z kraju pochodzenia, tj. </w:t>
      </w:r>
      <w:proofErr w:type="gramStart"/>
      <w:r>
        <w:t>wtargnięcia</w:t>
      </w:r>
      <w:proofErr w:type="gramEnd"/>
      <w:r>
        <w:t xml:space="preserve"> do jej mieszkania obcych ludzi, którzy zabrali jej męża. Wskazała również, że w kraju pochodzenia sytuacja jest niestabilna, szczególnie w C</w:t>
      </w:r>
      <w:proofErr w:type="gramStart"/>
      <w:r>
        <w:t>. ,</w:t>
      </w:r>
      <w:proofErr w:type="gramEnd"/>
      <w:r>
        <w:t xml:space="preserve"> w której przesłuchania odbywają się z pogwałceniem zasad humanitaryzmu, a także niemożności zamieszkania w innej części Federacji [...] osób pochodzących z</w:t>
      </w:r>
    </w:p>
    <w:p w:rsidR="00C23930" w:rsidRDefault="00C23930" w:rsidP="00C23930">
      <w:r>
        <w:t xml:space="preserve">[...] . </w:t>
      </w:r>
      <w:proofErr w:type="gramStart"/>
      <w:r>
        <w:t>Ostatecznie wskazała, iż rozbieżności w jej zeznaniach nie wynikały z chęci wprowadzenia w błąd organu, a jedynie z emocjonalnego podejścia do sprawy.</w:t>
      </w:r>
      <w:proofErr w:type="gramEnd"/>
    </w:p>
    <w:p w:rsidR="00C23930" w:rsidRDefault="00C23930" w:rsidP="00C23930">
      <w:r>
        <w:t xml:space="preserve">III. W dniu [...] października 2012 r. Rada do Spraw Uchodźców wydała w sprawie znak [...] zaskarżoną w niniejszym postępowaniu decyzję utrzymującą w mocy decyzję Szefa Urzędu do Spraw Cudzoziemców z dnia [...] sierpnia 2012 r. znak [...]. </w:t>
      </w:r>
      <w:proofErr w:type="gramStart"/>
      <w:r>
        <w:t>W uzasadnieniu Rada wskazała, iż wniosek w niniejszej sprawie jest trzecim z kolei wnioskiem skarżącej, przy czym w obrocie prawnym znajduje się prawomocna decyzja własna, tj.</w:t>
      </w:r>
      <w:proofErr w:type="gramEnd"/>
      <w:r>
        <w:t xml:space="preserve"> decyzja Rady do Spraw Uchodźców decyzją z dnia [...] marca 2011 r. znak [...] utrzymała w mocy decyzję Szefa Urzędu do Spraw Cudzoziemców z dnia [...] sierpnia 2010 r. znak [...] o odmowie nadania statusu uchodźcy oraz ochrony uzupełniającej i wydaleniu z terytorium RP wobec stwierdzenia, że nie zachodzą okoliczności uzasadniające udzielenie zgody na pobyt tolerowany. Rada przytoczyła fragmenty oświadczeń skarżącej ze złożonego w niniejszej sprawie wniosku, a także wniosku z 16 września 2009 r. wskazujące </w:t>
      </w:r>
      <w:proofErr w:type="gramStart"/>
      <w:r>
        <w:t>na</w:t>
      </w:r>
      <w:proofErr w:type="gramEnd"/>
      <w:r>
        <w:t xml:space="preserve"> rozbieżności w motywach przyjazdu do Polski. Podniosła także, że w jej ocenie skarżąca nie wskazała </w:t>
      </w:r>
      <w:proofErr w:type="gramStart"/>
      <w:r>
        <w:t>na</w:t>
      </w:r>
      <w:proofErr w:type="gramEnd"/>
      <w:r>
        <w:t xml:space="preserve"> żadne nowe okoliczności istotne z punktu widzenia przesłanek do udzielenia ochrony międzynarodowej. Wskazała, iż </w:t>
      </w:r>
      <w:proofErr w:type="gramStart"/>
      <w:r>
        <w:t>na</w:t>
      </w:r>
      <w:proofErr w:type="gramEnd"/>
      <w:r>
        <w:t xml:space="preserve"> podstawie oświadczeń złożonych w kolejnym wniosku o nadanie statusu uchodźcy, jak tez na podstawie wniesionego odwołania brak było podstaw do twierdzenia, że trzeci wniosek dawał podstawę do ponownego merytorycznego rozstrzygnięcia w sprawie o nadanie statusu uchodźcy. Zdaniem bowiem Rady zaszła tożsamość spraw zarówno podmiotowa, jak i przedmiotowa, albowiem wniosek złożyła A.K. Organ II instancji wskazał ponadto, iż na podstawie wniesionego odwołania a także aktualnych informacji na temat sytuacji w kraju pochodzenia brak jest jakichkolwiek podstaw do twierdzenia, że nowy wniosek dawał podstawę do wszczęcia kolejnego postępowania w sprawie nadania statusu uchodźcy, albowiem sytuacja w C. nie zmieniła się, od czasu wydania ostatniej decyzji rozstrzygającej co do istoty, dnia złożenia ostatniego wniosku oraz do dnia wydania decyzji, w taki sposób by można mówić o jej pogorszeniu względem sytuacji cudzoziemca. Zdaniem Rady skarżąca nie podała żadnych okoliczności do rozważenia nowych podstaw wniosku. Jednocześnie wskazała, że nie jest tak, że organ w ogóle odmawia skarżącej prawa do merytorycznego rozstrzygnięcia wniosku, jednakże nastąpi to w nowej sprawie w rozumieniu k.p.a., tj. </w:t>
      </w:r>
      <w:proofErr w:type="gramStart"/>
      <w:r>
        <w:t>w</w:t>
      </w:r>
      <w:proofErr w:type="gramEnd"/>
      <w:r>
        <w:t xml:space="preserve"> gdy nastąpi zmiana okoliczności faktycznych po wydaniu decyzji ostatecznej rozstrzygającej co do istoty sprawy. Powołując się </w:t>
      </w:r>
      <w:proofErr w:type="gramStart"/>
      <w:r>
        <w:t>na</w:t>
      </w:r>
      <w:proofErr w:type="gramEnd"/>
      <w:r>
        <w:t xml:space="preserve"> przepis art. </w:t>
      </w:r>
      <w:proofErr w:type="gramStart"/>
      <w:r>
        <w:t>32 ust.</w:t>
      </w:r>
      <w:proofErr w:type="gramEnd"/>
      <w:r>
        <w:t xml:space="preserve"> 3 i 4 Dyrektywy Rady 2005/85/WE z dnia 1 grudnia 2005 r. w sprawie ustanowienia minimalnych norm dotyczących procedur nadawania i cofania statusu uchodźcy w Państwach Członkowskich Rada wskazała, iż merytoryczne rozstrzygniecie sprawy wszczętej na skutek wniesienia kolejnego wniosku jest uzasadnione w sytuacji, gdy po wstępnym rozpoznaniu tego wniosku zaistniały lub zostały przedstawione przez wnioskodawcę nowe elementy lub informacje, znacznie zwiększające prawdopodobieństwo spełnienia przez wnioskodawcę warunków statusu uchodźcy. </w:t>
      </w:r>
      <w:proofErr w:type="gramStart"/>
      <w:r>
        <w:t>Jednocześnie Rada wskazała, że wobec treści art.</w:t>
      </w:r>
      <w:proofErr w:type="gramEnd"/>
      <w:r>
        <w:t xml:space="preserve"> </w:t>
      </w:r>
      <w:proofErr w:type="gramStart"/>
      <w:r>
        <w:t>23 ust 1 oraz art.</w:t>
      </w:r>
      <w:proofErr w:type="gramEnd"/>
      <w:r>
        <w:t xml:space="preserve"> 15 u.u.o.c. nie jest możliwym udzielenie ochrony uzupełniającej w przypadku braku przesłanek do nadania statusu uchodźcy, a tym samym wobec treści art. </w:t>
      </w:r>
      <w:proofErr w:type="gramStart"/>
      <w:r>
        <w:t>48 ust.</w:t>
      </w:r>
      <w:proofErr w:type="gramEnd"/>
      <w:r>
        <w:t xml:space="preserve"> </w:t>
      </w:r>
      <w:proofErr w:type="gramStart"/>
      <w:r>
        <w:t>1 w decyzji umarzającej postępowanie w oparciu o treść art.</w:t>
      </w:r>
      <w:proofErr w:type="gramEnd"/>
      <w:r>
        <w:t xml:space="preserve"> 40 </w:t>
      </w:r>
      <w:proofErr w:type="gramStart"/>
      <w:r>
        <w:t>art</w:t>
      </w:r>
      <w:proofErr w:type="gramEnd"/>
      <w:r>
        <w:t xml:space="preserve">. </w:t>
      </w:r>
      <w:proofErr w:type="gramStart"/>
      <w:r>
        <w:t>1 i ust.</w:t>
      </w:r>
      <w:proofErr w:type="gramEnd"/>
      <w:r>
        <w:t xml:space="preserve"> 2 pkt 2 u.u.o.c. organy nie orzekają o odmowie nadania statusu uchodźcy, nie mogą zatem znaleźć się w niej rozstrzygnięcia w przedmiocie udzielenia ochrony uzupełniającej czy w przedmiocie zgody </w:t>
      </w:r>
      <w:proofErr w:type="gramStart"/>
      <w:r>
        <w:t>na</w:t>
      </w:r>
      <w:proofErr w:type="gramEnd"/>
      <w:r>
        <w:t xml:space="preserve"> pobyt tolerowany.</w:t>
      </w:r>
    </w:p>
    <w:p w:rsidR="00C23930" w:rsidRDefault="00C23930" w:rsidP="00C23930">
      <w:r>
        <w:t xml:space="preserve">IV. Od powyższej decyzji Rady do Spraw Uchodźców A. K. wniosła skargę do Wojewódzkiego Sądu Administracyjnego w Warszawie wnosząc o uchylenie zaskarżonej decyzji oraz decyzji </w:t>
      </w:r>
      <w:proofErr w:type="gramStart"/>
      <w:r>
        <w:t>ją</w:t>
      </w:r>
      <w:proofErr w:type="gramEnd"/>
      <w:r>
        <w:t xml:space="preserve"> poprzedzającej. Skarżąca zarzuciła decyzji naruszenie</w:t>
      </w:r>
    </w:p>
    <w:p w:rsidR="00C23930" w:rsidRDefault="00C23930" w:rsidP="00C23930">
      <w:r>
        <w:lastRenderedPageBreak/>
        <w:t xml:space="preserve">a) </w:t>
      </w:r>
      <w:proofErr w:type="gramStart"/>
      <w:r>
        <w:t>art</w:t>
      </w:r>
      <w:proofErr w:type="gramEnd"/>
      <w:r>
        <w:t xml:space="preserve">. </w:t>
      </w:r>
      <w:proofErr w:type="gramStart"/>
      <w:r>
        <w:t>40 ust.</w:t>
      </w:r>
      <w:proofErr w:type="gramEnd"/>
      <w:r>
        <w:t xml:space="preserve"> </w:t>
      </w:r>
      <w:proofErr w:type="gramStart"/>
      <w:r>
        <w:t>1 i ust.</w:t>
      </w:r>
      <w:proofErr w:type="gramEnd"/>
      <w:r>
        <w:t xml:space="preserve"> 2 u.u.o.c. poprzez stwierdzenie, że jej wniosek jest niedopuszczalny oraz, że skarżąca nie wykazała żadnych nowych elementów istotnych dla sprawy pomimo, iż oświadczyła, że brat męża przyjechał do Polski, został pomylony z mężem skarżącej;</w:t>
      </w:r>
    </w:p>
    <w:p w:rsidR="00C23930" w:rsidRDefault="00C23930" w:rsidP="00C23930">
      <w:r>
        <w:t xml:space="preserve">b) </w:t>
      </w:r>
      <w:proofErr w:type="gramStart"/>
      <w:r>
        <w:t>art</w:t>
      </w:r>
      <w:proofErr w:type="gramEnd"/>
      <w:r>
        <w:t xml:space="preserve">. 97 </w:t>
      </w:r>
      <w:proofErr w:type="gramStart"/>
      <w:r>
        <w:t>ist</w:t>
      </w:r>
      <w:proofErr w:type="gramEnd"/>
      <w:r>
        <w:t xml:space="preserve">. </w:t>
      </w:r>
      <w:proofErr w:type="gramStart"/>
      <w:r>
        <w:t>1 pkt 1a u.u.o.c. w zw.</w:t>
      </w:r>
      <w:proofErr w:type="gramEnd"/>
      <w:r>
        <w:t xml:space="preserve"> </w:t>
      </w:r>
      <w:proofErr w:type="gramStart"/>
      <w:r>
        <w:t>z</w:t>
      </w:r>
      <w:proofErr w:type="gramEnd"/>
      <w:r>
        <w:t xml:space="preserve"> art. </w:t>
      </w:r>
      <w:proofErr w:type="gramStart"/>
      <w:r>
        <w:t>8 Konwencji o ochronie praw człowieka i podstawowych wolności sporządzonej w Rzymie dnia 4 listopada 1950 r. w zw.</w:t>
      </w:r>
      <w:proofErr w:type="gramEnd"/>
      <w:r>
        <w:t xml:space="preserve"> </w:t>
      </w:r>
      <w:proofErr w:type="gramStart"/>
      <w:r>
        <w:t>z</w:t>
      </w:r>
      <w:proofErr w:type="gramEnd"/>
      <w:r>
        <w:t xml:space="preserve"> art. 9 Konwencji o prawach dziecka przyjętej przez Zgromadzenie Ogólne Narodów Zjednoczonych dnia 20 listopada 1989 r. (Dz. U. z 1991 r. Nr 120 poz. 526 oraz z 2000 r. Nr 2 poz. 11) poprzez błędną wykładni, a w konsekwencji uznanie, iż skarżąca nie spełnia przesłanek do udzielenia jej i jej dzieciom zgody na pobyt tolerowany;</w:t>
      </w:r>
    </w:p>
    <w:p w:rsidR="00C23930" w:rsidRDefault="00C23930" w:rsidP="00C23930">
      <w:r>
        <w:t xml:space="preserve">c) </w:t>
      </w:r>
      <w:proofErr w:type="gramStart"/>
      <w:r>
        <w:t>art</w:t>
      </w:r>
      <w:proofErr w:type="gramEnd"/>
      <w:r>
        <w:t xml:space="preserve">. 7 i 77 k.p.a. poprzez niewłaściwe prowadzenie postępowania dowodowego, szczególnie nie wzięcie pod uwagę faktu uzyskania przez jej męża zezwolenia </w:t>
      </w:r>
      <w:proofErr w:type="gramStart"/>
      <w:r>
        <w:t>na</w:t>
      </w:r>
      <w:proofErr w:type="gramEnd"/>
      <w:r>
        <w:t xml:space="preserve"> czas oznaczony w trybie tzw. </w:t>
      </w:r>
      <w:proofErr w:type="gramStart"/>
      <w:r>
        <w:t>abolicji</w:t>
      </w:r>
      <w:proofErr w:type="gramEnd"/>
      <w:r>
        <w:t>;</w:t>
      </w:r>
    </w:p>
    <w:p w:rsidR="00C23930" w:rsidRDefault="00C23930" w:rsidP="00C23930">
      <w:r>
        <w:t xml:space="preserve">d) </w:t>
      </w:r>
      <w:proofErr w:type="gramStart"/>
      <w:r>
        <w:t>art</w:t>
      </w:r>
      <w:proofErr w:type="gramEnd"/>
      <w:r>
        <w:t>. 80 i art. 75 § 1 k.p.a. poprzez nieprzeprowadzenie dowodu z zeznań świadka;</w:t>
      </w:r>
    </w:p>
    <w:p w:rsidR="00C23930" w:rsidRDefault="00C23930" w:rsidP="00C23930">
      <w:r>
        <w:t xml:space="preserve">e) </w:t>
      </w:r>
      <w:proofErr w:type="gramStart"/>
      <w:r>
        <w:t>art</w:t>
      </w:r>
      <w:proofErr w:type="gramEnd"/>
      <w:r>
        <w:t xml:space="preserve">. </w:t>
      </w:r>
      <w:proofErr w:type="gramStart"/>
      <w:r>
        <w:t>107 § 3 w zw.</w:t>
      </w:r>
      <w:proofErr w:type="gramEnd"/>
      <w:r>
        <w:t xml:space="preserve"> </w:t>
      </w:r>
      <w:proofErr w:type="gramStart"/>
      <w:r>
        <w:t>z</w:t>
      </w:r>
      <w:proofErr w:type="gramEnd"/>
      <w:r>
        <w:t xml:space="preserve"> art.8 k.p.a. poprzez bardzo długi czas postępowania, które doprowadziło do umorzenia sprawy.</w:t>
      </w:r>
    </w:p>
    <w:p w:rsidR="00C23930" w:rsidRDefault="00C23930" w:rsidP="00C23930">
      <w:proofErr w:type="gramStart"/>
      <w:r>
        <w:t>W uzasadnieniu skargi skarżąca przytoczyła dotychczasowe argumenty podniesione w odwołaniu.</w:t>
      </w:r>
      <w:proofErr w:type="gramEnd"/>
      <w:r>
        <w:t xml:space="preserve"> Skarżąca podniosła w szczególności, że nie zbadano sprawy jej męża opierając się jedynie </w:t>
      </w:r>
      <w:proofErr w:type="gramStart"/>
      <w:r>
        <w:t>na</w:t>
      </w:r>
      <w:proofErr w:type="gramEnd"/>
      <w:r>
        <w:t xml:space="preserve"> decyzji o odmowie nadania mu statusu uchodźcy. Tym samym Rada pominęła fakt, iż mąż skarżącej i ojciec jej dzieci w dniu [...] października 2013 r. otrzymał zezwolenie </w:t>
      </w:r>
      <w:proofErr w:type="gramStart"/>
      <w:r>
        <w:t>na</w:t>
      </w:r>
      <w:proofErr w:type="gramEnd"/>
      <w:r>
        <w:t xml:space="preserve"> zamieszkanie na czas oznaczony na terytorium RP w trybie abolicji wydane przez Wojewodę [...]. Tym samym decyzja o umorzeniu postępowania powoduje, że skarżąca i jej dzieci muszą opuścić teren RP, </w:t>
      </w:r>
      <w:proofErr w:type="gramStart"/>
      <w:r>
        <w:t>a</w:t>
      </w:r>
      <w:proofErr w:type="gramEnd"/>
      <w:r>
        <w:t xml:space="preserve"> mąż może zostać. </w:t>
      </w:r>
      <w:proofErr w:type="gramStart"/>
      <w:r>
        <w:t>Zdaniem skarżącej taka sytuacja narusza art.</w:t>
      </w:r>
      <w:proofErr w:type="gramEnd"/>
      <w:r>
        <w:t xml:space="preserve"> </w:t>
      </w:r>
      <w:proofErr w:type="gramStart"/>
      <w:r>
        <w:t>97 ust.</w:t>
      </w:r>
      <w:proofErr w:type="gramEnd"/>
      <w:r>
        <w:t xml:space="preserve"> </w:t>
      </w:r>
      <w:proofErr w:type="gramStart"/>
      <w:r>
        <w:t>1 pkt 1a u.u.o.c. w w zw.</w:t>
      </w:r>
      <w:proofErr w:type="gramEnd"/>
      <w:r>
        <w:t xml:space="preserve"> </w:t>
      </w:r>
      <w:proofErr w:type="gramStart"/>
      <w:r>
        <w:t>z</w:t>
      </w:r>
      <w:proofErr w:type="gramEnd"/>
      <w:r>
        <w:t xml:space="preserve"> art. </w:t>
      </w:r>
      <w:proofErr w:type="gramStart"/>
      <w:r>
        <w:t>8 Konwencji o ochronie praw człowieka i podstawowych wolności sporządzonej w Rzymie dnia 4 listopada 1950 r. w zw.</w:t>
      </w:r>
      <w:proofErr w:type="gramEnd"/>
      <w:r>
        <w:t xml:space="preserve"> </w:t>
      </w:r>
      <w:proofErr w:type="gramStart"/>
      <w:r>
        <w:t>z</w:t>
      </w:r>
      <w:proofErr w:type="gramEnd"/>
      <w:r>
        <w:t xml:space="preserve"> art. 9 Konwencji o prawach dziecka przyjętej przez Zgromadzenie Ogólne Narodów Zjednoczonych dnia 20 listopada 1989 r. (Dz. U. z 1991 r. Nr 120 poz. 526 oraz z 2000 r. Nr 2 poz. 11). Przytoczone przez skarżącą akty prawne w jej ocenie chronią </w:t>
      </w:r>
      <w:proofErr w:type="gramStart"/>
      <w:r>
        <w:t>dobro</w:t>
      </w:r>
      <w:proofErr w:type="gramEnd"/>
      <w:r>
        <w:t xml:space="preserve"> i jedność rodziny, konieczną do prawidłowego jej funkcjonowania oraz rozwoju dzieci.</w:t>
      </w:r>
    </w:p>
    <w:p w:rsidR="00C23930" w:rsidRDefault="00C23930" w:rsidP="00C23930">
      <w:r>
        <w:t xml:space="preserve">V. W odpowiedzi </w:t>
      </w:r>
      <w:proofErr w:type="gramStart"/>
      <w:r>
        <w:t>na</w:t>
      </w:r>
      <w:proofErr w:type="gramEnd"/>
      <w:r>
        <w:t xml:space="preserve"> skargę Rada wniosła o jej oddalenie. </w:t>
      </w:r>
      <w:proofErr w:type="gramStart"/>
      <w:r>
        <w:t>W uzasadnieniu odpowiedzi Rada przytoczyła okoliczności faktyczne związane z postępowaniem administracyjnym.</w:t>
      </w:r>
      <w:proofErr w:type="gramEnd"/>
      <w:r>
        <w:t xml:space="preserve"> Ustosunkowując się do treści zarzutów wskazała, że skarga jest w istocie polemiką z decyzją rady i nie wnosi żadnych nowych elementów lub okoliczności mających istotne znaczenie dla prowadzonego postępowania uchodźczego. Wskazała, że znowelizowana ustawa z dnia 18 marca 2008 r. o zmianie ustawy o udzielaniu cudzoziemcom ochrony na terytorium Rzeczypospolitej Polskiej oraz niektórych innych ustaw (Dz. U. Nr 70, poz. 416), która weszła w życie w dniu 129 maja 2008 r. na podstawie art. </w:t>
      </w:r>
      <w:proofErr w:type="gramStart"/>
      <w:r>
        <w:t>40 ust.</w:t>
      </w:r>
      <w:proofErr w:type="gramEnd"/>
      <w:r>
        <w:t xml:space="preserve"> </w:t>
      </w:r>
      <w:proofErr w:type="gramStart"/>
      <w:r>
        <w:t>1 nakłada obowiązek wydania decyzji przez organ prowadzący postępowanie o umorzeniu postępowania z powodu niedopuszczalności wniosku.</w:t>
      </w:r>
      <w:proofErr w:type="gramEnd"/>
      <w:r>
        <w:t xml:space="preserve"> </w:t>
      </w:r>
      <w:proofErr w:type="gramStart"/>
      <w:r>
        <w:t>Wniosek zaś jest niedopuszczalny w rozumieniu art.</w:t>
      </w:r>
      <w:proofErr w:type="gramEnd"/>
      <w:r>
        <w:t xml:space="preserve"> 40</w:t>
      </w:r>
    </w:p>
    <w:p w:rsidR="00C23930" w:rsidRDefault="00C23930" w:rsidP="00C23930">
      <w:proofErr w:type="gramStart"/>
      <w:r>
        <w:t>ust</w:t>
      </w:r>
      <w:proofErr w:type="gramEnd"/>
      <w:r>
        <w:t xml:space="preserve">. 2 pkt 2, gdy po otrzymaniu decyzji ostatecznej o odmowie nadania statusu uchodźcy wnioskodawca złożył nowy wniosek oparty </w:t>
      </w:r>
      <w:proofErr w:type="gramStart"/>
      <w:r>
        <w:t>na</w:t>
      </w:r>
      <w:proofErr w:type="gramEnd"/>
      <w:r>
        <w:t xml:space="preserve"> tych samych podstawach. Rolą obowiązkiem zatem organu orzekającego sprowadza się do podstaw </w:t>
      </w:r>
      <w:proofErr w:type="gramStart"/>
      <w:r>
        <w:t>na</w:t>
      </w:r>
      <w:proofErr w:type="gramEnd"/>
      <w:r>
        <w:t xml:space="preserve"> których oparto kolejny wniosek i wydania decyzji o umorzeniu postępowania w przypadku stwierdzenia, że nowy wniosek oparty jest o te same podstawy. Powołując się </w:t>
      </w:r>
      <w:proofErr w:type="gramStart"/>
      <w:r>
        <w:t>na</w:t>
      </w:r>
      <w:proofErr w:type="gramEnd"/>
      <w:r>
        <w:t xml:space="preserve"> przepis art. </w:t>
      </w:r>
      <w:proofErr w:type="gramStart"/>
      <w:r>
        <w:t>32 ust.</w:t>
      </w:r>
      <w:proofErr w:type="gramEnd"/>
      <w:r>
        <w:t xml:space="preserve"> 3 i 4 Dyrektywy Rady 2005/85/WE z dnia 1 grudnia 2005 r. w sprawie ustanowienia minimalnych norm dotyczących procedur nadawania i cofania statusu uchodźcy w Państwach Członkowskich Rada wskazała, iż merytoryczne rozstrzygniecie sprawy wszczętej na skutek wniesienia kolejnego wniosku jest uzasadnione w sytuacji, gdy po wstępnym rozpoznaniu tego wniosku zaistniały lub zostały przedstawione przez wnioskodawcę nowe elementy lub informacje, znacznie zwiększające prawdopodobieństwo spełnienia przez wnioskodawcę warunków statusu uchodźcy. </w:t>
      </w:r>
      <w:proofErr w:type="gramStart"/>
      <w:r>
        <w:t>Rada wskazała, iż o decyzji Wojewody [...] wydanej w dniu [...] października 2012 r. dla męża skarżącej nie została powiadomiona przed rozpatrzeniem sprawy, a więc nie mogła zająć stanowiska w tej sprawie.</w:t>
      </w:r>
      <w:proofErr w:type="gramEnd"/>
      <w:r>
        <w:t xml:space="preserve"> Ponadto zdaniem Rady decyzja Wojewody [...] nie stanowi żadnej nowej okoliczności odnoszącej się bezpośrednio do przyczyn opuszczenia przez skarżącą kraju pochodzenia, a tym samym nie może stanowić żadnej podstawy do udzielenia jej ochrony lub pobytu na podstawie przepisów u.u.o.c. Rada wskazała, że przesłanki udzielenia ochrony uzupełniającej wskazane zostały w art. 15 </w:t>
      </w:r>
      <w:r>
        <w:lastRenderedPageBreak/>
        <w:t xml:space="preserve">u.u.o.c., natomiast udzielenie zgody </w:t>
      </w:r>
      <w:proofErr w:type="gramStart"/>
      <w:r>
        <w:t>na</w:t>
      </w:r>
      <w:proofErr w:type="gramEnd"/>
      <w:r>
        <w:t xml:space="preserve"> pobyt tolerowany zgodnie z dyspozycją art. </w:t>
      </w:r>
      <w:proofErr w:type="gramStart"/>
      <w:r>
        <w:t>48 ust.</w:t>
      </w:r>
      <w:proofErr w:type="gramEnd"/>
      <w:r>
        <w:t xml:space="preserve"> </w:t>
      </w:r>
      <w:proofErr w:type="gramStart"/>
      <w:r>
        <w:t>1 pkt 2 oraz art.</w:t>
      </w:r>
      <w:proofErr w:type="gramEnd"/>
      <w:r>
        <w:t xml:space="preserve"> </w:t>
      </w:r>
      <w:proofErr w:type="gramStart"/>
      <w:r>
        <w:t>97 ust.</w:t>
      </w:r>
      <w:proofErr w:type="gramEnd"/>
      <w:r>
        <w:t xml:space="preserve"> 1 u.u.o.c. wymaga </w:t>
      </w:r>
      <w:proofErr w:type="gramStart"/>
      <w:r>
        <w:t>od</w:t>
      </w:r>
      <w:proofErr w:type="gramEnd"/>
      <w:r>
        <w:t xml:space="preserve"> organu ustalenia czy w przypadku odmowy uznania za uchodźcę zachodzą okoliczności wskazane w art. </w:t>
      </w:r>
      <w:proofErr w:type="gramStart"/>
      <w:r>
        <w:t>7 ust.</w:t>
      </w:r>
      <w:proofErr w:type="gramEnd"/>
      <w:r>
        <w:t xml:space="preserve"> </w:t>
      </w:r>
      <w:proofErr w:type="gramStart"/>
      <w:r>
        <w:t>1 pkt 1 czy 1a u.u.o.c. w związku z postanowieniem Europejskiej Konwencji o ochronie praw człowieka i podstawowych wolności.</w:t>
      </w:r>
      <w:proofErr w:type="gramEnd"/>
      <w:r>
        <w:t xml:space="preserve"> Udzielenie zgody </w:t>
      </w:r>
      <w:proofErr w:type="gramStart"/>
      <w:r>
        <w:t>na</w:t>
      </w:r>
      <w:proofErr w:type="gramEnd"/>
      <w:r>
        <w:t xml:space="preserve"> pobyt tolerowany nie jest także i nie może być metodą na legalizowanie pobytu cudzoziemca w Polsce, gdyż związane jest z ochroną międzynarodową i tylko w tym kontekście może być rozpatrywane. Zdaniem Rady skarżąca powinna wystąpić </w:t>
      </w:r>
      <w:proofErr w:type="gramStart"/>
      <w:r>
        <w:t>na</w:t>
      </w:r>
      <w:proofErr w:type="gramEnd"/>
      <w:r>
        <w:t xml:space="preserve"> podstawie ustawy o cudzoziemcach oraz ustawy z dnia 28 lipca 2011 r. o zalegalizowaniu pobytu niektórych cudzoziemców na terytorium RP do właściwego wojewody o zezwolenie na zamieszkanie podobnego jaki uzyskał jej mąż.</w:t>
      </w:r>
    </w:p>
    <w:p w:rsidR="00C23930" w:rsidRDefault="00C23930" w:rsidP="00C23930">
      <w:r>
        <w:t>Wojewódzki Sąd Administracyjny w Warszawie zważył, co następuje:</w:t>
      </w:r>
    </w:p>
    <w:p w:rsidR="00C23930" w:rsidRDefault="00C23930" w:rsidP="00C23930">
      <w:r>
        <w:t xml:space="preserve">VI. Uprawnienia wojewódzkich sądów administracyjnych, określone między innymi art. </w:t>
      </w:r>
      <w:proofErr w:type="gramStart"/>
      <w:r>
        <w:t>1 § 1 i § 2 ustawy z dnia 25 lipca 2002r.</w:t>
      </w:r>
      <w:proofErr w:type="gramEnd"/>
      <w:r>
        <w:t xml:space="preserve"> </w:t>
      </w:r>
      <w:proofErr w:type="gramStart"/>
      <w:r>
        <w:t>Prawo o ustroju sądów administracyjnych (Dz. U Nr 153, poz. 1269) oraz art.</w:t>
      </w:r>
      <w:proofErr w:type="gramEnd"/>
      <w:r>
        <w:t xml:space="preserve"> 3 § 1 ustawy z dnia 30 sierpnia 2002 r. - Prawo o postępowaniu przed sądami administracyjnymi (j.t. Dz. U. z 2012 r., poz. 270 ze zm.; dalej: "p.p.s.a.") sprowadzają się do kontroli działalności administracji publicznej pod względem zgodności z prawem, tj. </w:t>
      </w:r>
      <w:proofErr w:type="gramStart"/>
      <w:r>
        <w:t>kontroli</w:t>
      </w:r>
      <w:proofErr w:type="gramEnd"/>
      <w:r>
        <w:t xml:space="preserve"> zgodności zaskarżonego aktu z przepisami postępowania administracyjnego, a także prawidłowości zastosowania i wykładni norm prawa materialnego. </w:t>
      </w:r>
      <w:proofErr w:type="gramStart"/>
      <w:r>
        <w:t>Przy czym w myśl art.</w:t>
      </w:r>
      <w:proofErr w:type="gramEnd"/>
      <w:r>
        <w:t xml:space="preserve"> </w:t>
      </w:r>
      <w:proofErr w:type="gramStart"/>
      <w:r>
        <w:t>134 p.p.s.a., Sąd rozstrzygając w granicach danej sprawy nie jest związany zarzutami i wnioskami skargi oraz powołaną podstawą prawną.</w:t>
      </w:r>
      <w:proofErr w:type="gramEnd"/>
    </w:p>
    <w:p w:rsidR="00C23930" w:rsidRDefault="00C23930" w:rsidP="00C23930">
      <w:proofErr w:type="gramStart"/>
      <w:r>
        <w:t>Skargę należało uwzględnić, albowiem zaskarżoną decyzję Rady wydano z naruszeniem przepisu prawa materialnego, tj.</w:t>
      </w:r>
      <w:proofErr w:type="gramEnd"/>
      <w:r>
        <w:t xml:space="preserve"> </w:t>
      </w:r>
      <w:proofErr w:type="gramStart"/>
      <w:r>
        <w:t>art</w:t>
      </w:r>
      <w:proofErr w:type="gramEnd"/>
      <w:r>
        <w:t xml:space="preserve">. </w:t>
      </w:r>
      <w:proofErr w:type="gramStart"/>
      <w:r>
        <w:t>97 ust.</w:t>
      </w:r>
      <w:proofErr w:type="gramEnd"/>
      <w:r>
        <w:t xml:space="preserve"> </w:t>
      </w:r>
      <w:proofErr w:type="gramStart"/>
      <w:r>
        <w:t>1 pkt 1a u.u.o.c. w zw.</w:t>
      </w:r>
      <w:proofErr w:type="gramEnd"/>
      <w:r>
        <w:t xml:space="preserve"> </w:t>
      </w:r>
      <w:proofErr w:type="gramStart"/>
      <w:r>
        <w:t>z</w:t>
      </w:r>
      <w:proofErr w:type="gramEnd"/>
      <w:r>
        <w:t xml:space="preserve"> art. </w:t>
      </w:r>
      <w:proofErr w:type="gramStart"/>
      <w:r>
        <w:t>8 Konwencji o ochronie praw człowieka i podstawowych wolności sporządzonej w Rzymie dnia 4 listopada 1950 r. w zw.</w:t>
      </w:r>
      <w:proofErr w:type="gramEnd"/>
      <w:r>
        <w:t xml:space="preserve"> </w:t>
      </w:r>
      <w:proofErr w:type="gramStart"/>
      <w:r>
        <w:t>z</w:t>
      </w:r>
      <w:proofErr w:type="gramEnd"/>
      <w:r>
        <w:t xml:space="preserve"> art. 9 Konwencji o prawach dziecka przyjętej przez Zgromadzenie Ogólne Narodów Zjednoczonych dnia 20 listopada 1989 r. (Dz. U. z 1991 r. Nr 120 poz. 526 oraz z 2000 r. Nr 2 poz. 11) oraz naruszeniem przepisów postępowania tj. </w:t>
      </w:r>
      <w:proofErr w:type="gramStart"/>
      <w:r>
        <w:t>art</w:t>
      </w:r>
      <w:proofErr w:type="gramEnd"/>
      <w:r>
        <w:t xml:space="preserve">. 7 i 77 § 1 k.p.a. Naruszenia </w:t>
      </w:r>
      <w:proofErr w:type="gramStart"/>
      <w:r>
        <w:t>te</w:t>
      </w:r>
      <w:proofErr w:type="gramEnd"/>
      <w:r>
        <w:t xml:space="preserve"> miały istotny wpływ na wynik sprawy. </w:t>
      </w:r>
      <w:proofErr w:type="gramStart"/>
      <w:r>
        <w:t>Z tej racji zaskarżoną decyzję Rady należało wyeliminować z obrotu prawnego.</w:t>
      </w:r>
      <w:proofErr w:type="gramEnd"/>
    </w:p>
    <w:p w:rsidR="00C23930" w:rsidRDefault="00C23930" w:rsidP="00C23930">
      <w:r>
        <w:t>VII. Kontrola legalności zaskarżonej decyzji Rady prowadzi do następujących wniosków:</w:t>
      </w:r>
    </w:p>
    <w:p w:rsidR="00C23930" w:rsidRDefault="00C23930" w:rsidP="00C23930">
      <w:r>
        <w:t xml:space="preserve">1. Zgodnie z treścią art. </w:t>
      </w:r>
      <w:proofErr w:type="gramStart"/>
      <w:r>
        <w:t>97 ust.</w:t>
      </w:r>
      <w:proofErr w:type="gramEnd"/>
      <w:r>
        <w:t xml:space="preserve"> 1 pkt 1a u.u.o.c. Cudzoziemcowi udziela się zgody na pobyt tolerowany na terytorium Rzeczypospolitej Polskiej, jeżeli jego wydalenie naruszałoby prawo do życia rodzinnego w rozumieniu Konwencji o ochronie praw człowieka i podstawowych wolności, sporządzonej w Rzymie dnia 4 listopada 1950 r., lub naruszałoby prawa dziecka określone w Konwencji o prawach dziecka, przyjętej przez Zgromadzenie Ogólne Narodów Zjednoczonych dnia 20 listopada 1989 r. (Dz. U. z 1991 r. Nr 120, poz. 526 oraz z 2000 r. Nr 2, poz. 11), w stopniu istotnie zagrażającym jego rozwojowi psychofizycznemu. Powyższy przepis został wprowadzony do polskiego porządku prawnego art. 1 pkt 12 lit. a ustawy z dnia 18 marca 2008 r. o zmianie ustawy o udzielaniu cudzoziemcom ochrony na terytorium Rzeczypospolitej Polskiej oraz niektórych innych ustaw (Dz. U. Nr 70, poz.</w:t>
      </w:r>
    </w:p>
    <w:p w:rsidR="00C23930" w:rsidRDefault="00C23930" w:rsidP="00C23930">
      <w:r>
        <w:t xml:space="preserve">416) i weszła w życie do polskiego porządku prawnego w dniu 29 maja 2009 r. Jak wynika z uzasadnienia projektu intencją ustawodawcy byłoby w roku postępowania o nadanie statusu uchodźcy badano nie tylko spełnienie warunków do uznania za uchodźcę, ale także - w razie stwierdzenia, że nie są one spełnione - inne okoliczności skutkujące ochroną przed wydaleniem, w tym zwłaszcza adekwatne normy Konwencji o ochronie praw człowieka i podstawowych wolności. Cudzoziemcowi, który nie spełnia zatem kryteriów uznania za uchodźcę, ale powinien być chroniony przed wydaleniem, udziela się ochrony w postaci zgody </w:t>
      </w:r>
      <w:proofErr w:type="gramStart"/>
      <w:r>
        <w:t>na</w:t>
      </w:r>
      <w:proofErr w:type="gramEnd"/>
      <w:r>
        <w:t xml:space="preserve"> pobyt tolerowany. Zgoda </w:t>
      </w:r>
      <w:proofErr w:type="gramStart"/>
      <w:r>
        <w:t>na</w:t>
      </w:r>
      <w:proofErr w:type="gramEnd"/>
      <w:r>
        <w:t xml:space="preserve"> pobyt tolerowany legalizuje więc pobyt cudzoziemca na terytorium Rzeczypospolitej Polskiej i umożliwia korzystanie z licznych ułatwień przewidzianych w ustawach regulujących różne sfery życia. Dopiero uznanie, że wniosek cudzoziemca nie zasługuje </w:t>
      </w:r>
      <w:proofErr w:type="gramStart"/>
      <w:r>
        <w:t>na</w:t>
      </w:r>
      <w:proofErr w:type="gramEnd"/>
      <w:r>
        <w:t xml:space="preserve"> uwzględnienie ani przez nadanie statusu uchodźcy, ani przez udzielenie zgody na pobyt tolerowany, skutkuje - z wyjątkami określonymi w art. </w:t>
      </w:r>
      <w:proofErr w:type="gramStart"/>
      <w:r>
        <w:t>16 ust.</w:t>
      </w:r>
      <w:proofErr w:type="gramEnd"/>
      <w:r>
        <w:t xml:space="preserve"> </w:t>
      </w:r>
      <w:proofErr w:type="gramStart"/>
      <w:r>
        <w:t>3 u.u.o.c. nakazaniem opuszczenia terytorium Rzeczypospolitej Polskiej.</w:t>
      </w:r>
      <w:proofErr w:type="gramEnd"/>
      <w:r>
        <w:t xml:space="preserve"> </w:t>
      </w:r>
      <w:proofErr w:type="gramStart"/>
      <w:r>
        <w:t>Rozstrzygnięcie o sytuacji prawnej cudzoziemca następuje przy tym w toku jednego postępowania prowadzonego przez jeden organ administracyjny.</w:t>
      </w:r>
      <w:proofErr w:type="gramEnd"/>
      <w:r>
        <w:t xml:space="preserve"> W artykule 8 Konwencji o ochronie praw człowieka i podstawowych wolności uregulowano prawo do poszanowania życia prywatnego i rodzinnego. Prawo do poszanowania życia rodzinnego w rozumieniu tego aktu prawnego stanowi bowiem część praw podstawowych, które </w:t>
      </w:r>
      <w:proofErr w:type="gramStart"/>
      <w:r>
        <w:t>są</w:t>
      </w:r>
      <w:proofErr w:type="gramEnd"/>
      <w:r>
        <w:t xml:space="preserve"> chronione we wspólnotowym porządku prawnym również z uwagi na treść art. </w:t>
      </w:r>
      <w:proofErr w:type="gramStart"/>
      <w:r>
        <w:t xml:space="preserve">7 Karty Praw Podstawowych Unii Europejskiej </w:t>
      </w:r>
      <w:r>
        <w:lastRenderedPageBreak/>
        <w:t>(Dz.U.UE.C.2007.303.1).</w:t>
      </w:r>
      <w:proofErr w:type="gramEnd"/>
      <w:r>
        <w:t xml:space="preserve"> W orzecznictwie Trybunału Sprawiedliwości oraz Europejskiego Trybunału Praw Człowieka wskazuje się, iż jest to prawo do mieszkania z bliskimi krewnymi i wiąże się dla państw członkowskich bądź z obowiązkami nieczynienia, jeśli jedno z nich jest zobowiązane do niewydalania osoby, bądź czynienia, jeśli jest zobowiązane do zezwalania osobie na wjazd i pobyt na swoim terytorium. I tak, nawet jeśli Konwencji o ochronie praw człowieka i podstawowych wolności nie gwarantuje jako prawa podstawowego prawa cudzoziemca do wjazdu i pobytu </w:t>
      </w:r>
      <w:proofErr w:type="gramStart"/>
      <w:r>
        <w:t>na</w:t>
      </w:r>
      <w:proofErr w:type="gramEnd"/>
      <w:r>
        <w:t xml:space="preserve"> terytorium określonego państwa, to wydalenie osoby z kraju, w którym żyją jego bliscy krewni, może stanowić ingerencję w prawo do poszanowania życia rodzinnego, które jest chronione na podstawie art. </w:t>
      </w:r>
      <w:proofErr w:type="gramStart"/>
      <w:r>
        <w:t>8 ust.</w:t>
      </w:r>
      <w:proofErr w:type="gramEnd"/>
      <w:r>
        <w:t xml:space="preserve"> 1 tej konwencji (tak TS w wyroku z dnia 27 czerwca 2006 r., sprawa C-540/03, ZOTSiS</w:t>
      </w:r>
    </w:p>
    <w:p w:rsidR="00C23930" w:rsidRDefault="00C23930" w:rsidP="00C23930">
      <w:proofErr w:type="gramStart"/>
      <w:r>
        <w:t>2006/6B/I-5769), albowiem "Podstawowym przedmiotem art.</w:t>
      </w:r>
      <w:proofErr w:type="gramEnd"/>
      <w:r>
        <w:t xml:space="preserve"> 8 Konwencji jest</w:t>
      </w:r>
    </w:p>
    <w:p w:rsidR="00C23930" w:rsidRDefault="00C23930" w:rsidP="00C23930">
      <w:proofErr w:type="gramStart"/>
      <w:r>
        <w:t>i</w:t>
      </w:r>
      <w:proofErr w:type="gramEnd"/>
    </w:p>
    <w:p w:rsidR="00C23930" w:rsidRDefault="00C23930" w:rsidP="00C23930">
      <w:proofErr w:type="gramStart"/>
      <w:r>
        <w:t>ochrona</w:t>
      </w:r>
      <w:proofErr w:type="gramEnd"/>
      <w:r>
        <w:t xml:space="preserve"> jednostki przed arbitralną ingerencją ze strony organów władzy publicznej.</w:t>
      </w:r>
    </w:p>
    <w:p w:rsidR="00C23930" w:rsidRDefault="00C23930" w:rsidP="00C23930">
      <w:r>
        <w:t xml:space="preserve">Każda ingerencja </w:t>
      </w:r>
      <w:proofErr w:type="gramStart"/>
      <w:r>
        <w:t>na</w:t>
      </w:r>
      <w:proofErr w:type="gramEnd"/>
      <w:r>
        <w:t xml:space="preserve"> podstawie ustępu pierwszego art. 8 musi być uzasadniona w świetle drugiego ustępu tego artykułu, mianowicie jako ingerencja "przewidziana przez ustawę" i "konieczna w demokratycznym społeczeństwie" ze względu </w:t>
      </w:r>
      <w:proofErr w:type="gramStart"/>
      <w:r>
        <w:t>na</w:t>
      </w:r>
      <w:proofErr w:type="gramEnd"/>
      <w:r>
        <w:t xml:space="preserve"> jeden z uzasadnionych prawnie celów w nim wymienionych. Zgodnie z ustaloną linią orzeczniczą Trybunału pojęcie konieczności oznacza, iż ingerencja odpowiada pilnej potrzebie społecznej oraz, w szczególności, iż jest proporcjonalna do jednego z uzasadnionych prawnie celów realizowanych przez organy władzy" (wyrok Europejskiego Trybunału Praw Człowieka z dnia 30 października 2012 r., sprawa 57375/08, www.echr.coe.int). </w:t>
      </w:r>
      <w:proofErr w:type="gramStart"/>
      <w:r>
        <w:t>Gdy w grę wchodzi ingerencja w prawa regulowane w art.</w:t>
      </w:r>
      <w:proofErr w:type="gramEnd"/>
      <w:r>
        <w:t xml:space="preserve"> </w:t>
      </w:r>
      <w:proofErr w:type="gramStart"/>
      <w:r>
        <w:t>8 Konwencji o ochronie praw człowieka i podstawowych wolności, państwo musi wykazać, że przez swoje działanie osiągnęło równowagę między interesem publicznym, a prawem cudzoziemca do utrzymania życia rodzinnego.</w:t>
      </w:r>
      <w:proofErr w:type="gramEnd"/>
      <w:r>
        <w:t xml:space="preserve"> Stwierdzenie konieczności ingerencji wymaga precyzyjnej oceny, czy jest ona uzasadniona pilną potrzebą społeczną i proporcjonalna do celu, któremu ma służyć. Należy przy tym wskazać, iż Europejski Trybunał Praw Człowieka wypracował szczegółowe kryteria oceny, czy środek ingerencji jest konieczny w demokratycznym społeczeństwie i proporcjonalny do celu. Warto przykładowo przypomnieć, że w sprawie Uner v. Holandia (wyrok Wielkiej Izby z 18 października 2006 r.), ustalenie, że nie doszło do naruszenia zasady proporcjonalności, przyjęto po zastosowaniu, jako rozstrzygających, dwóch kryteriów: 1) odnoszącego się do dobra dziecka, w kontekście możliwości wyjazdu z rodzicem objętym nakazem wydalenia do kraju jego pochodzenia, 2) trwałości społecznych, kulturalnych i rodzinnych więzi z krajem, w którym cudzoziemiec znajduje się i z krajem do którego ma nastąpić wydalenie.</w:t>
      </w:r>
    </w:p>
    <w:p w:rsidR="00C23930" w:rsidRDefault="00C23930" w:rsidP="00C23930">
      <w:r>
        <w:t xml:space="preserve">2. Taka wykładnia art. </w:t>
      </w:r>
      <w:proofErr w:type="gramStart"/>
      <w:r>
        <w:t>8 Konwencji o ochronie praw człowieka i podstawowych wolności znalazła swoje odzwierciedlenie w wyrokach sądów administracyjnych w Polsce.</w:t>
      </w:r>
      <w:proofErr w:type="gramEnd"/>
      <w:r>
        <w:t xml:space="preserve"> </w:t>
      </w:r>
      <w:proofErr w:type="gramStart"/>
      <w:r>
        <w:t>W wyroku z dnia 9 grudnia 2010 r. w sprawie o sygn.</w:t>
      </w:r>
      <w:proofErr w:type="gramEnd"/>
      <w:r>
        <w:t xml:space="preserve"> </w:t>
      </w:r>
      <w:proofErr w:type="gramStart"/>
      <w:r>
        <w:t>akt</w:t>
      </w:r>
      <w:proofErr w:type="gramEnd"/>
      <w:r>
        <w:t xml:space="preserve"> V SA/Wa 975/10 wyraźnie wskazał, iż fakt legalnego pobytu w Polsce ojca danej osoby ma podstawowe znaczenie dla oceny jego sytuacji w świetle przepisu art. 97 ust.1 pkt 1a ustawy z 2003 r. o udzielaniu cudzoziemcom ochrony </w:t>
      </w:r>
      <w:proofErr w:type="gramStart"/>
      <w:r>
        <w:t>na</w:t>
      </w:r>
      <w:proofErr w:type="gramEnd"/>
      <w:r>
        <w:t xml:space="preserve"> terytorium Rzeczypospolitej Polskiej. Tym samym odmowa udzielenia osobie zgody </w:t>
      </w:r>
      <w:proofErr w:type="gramStart"/>
      <w:r>
        <w:t>na</w:t>
      </w:r>
      <w:proofErr w:type="gramEnd"/>
      <w:r>
        <w:t xml:space="preserve"> pobyt tolerowany spowodowałaby wykonanie decyzji wydaleniowej i w konsekwencji doprowadziła do rozdzielenia rodziny. </w:t>
      </w:r>
      <w:proofErr w:type="gramStart"/>
      <w:r>
        <w:t>Dlatego wydanie decyzji, która otwierałaby drogę do wykonania decyzji o wydaleniu cudzoziemca, należy w takiej sytuacji uznać za niedopuszczalną ingerencję w życie rodzinne tej osoby.</w:t>
      </w:r>
      <w:proofErr w:type="gramEnd"/>
      <w:r>
        <w:t xml:space="preserve"> Należy przy tym przypomnieć, iż w wyroku z</w:t>
      </w:r>
    </w:p>
    <w:p w:rsidR="00C23930" w:rsidRDefault="00C23930" w:rsidP="00C23930">
      <w:proofErr w:type="gramStart"/>
      <w:r>
        <w:t>dnia</w:t>
      </w:r>
      <w:proofErr w:type="gramEnd"/>
      <w:r>
        <w:t xml:space="preserve"> 12 września 2007 r. w sprawie o sygn. akt II OSK 1706/06 Naczelny Sąd Administracyjny wskazał, iż Konwencja o ochronie praw człowieka i podstawowych wolności nie przyznaje wprawdzie cudzoziemcowi prawa podmiotowego do wjazdu lub pobytu na terytorium innego państwa, ale może uzasadnić udzielenie ochrony przed wydaleniem, gdyby wydalenie prowadziło do naruszenia praw przez nią gwarantowanych, w tym praw wymienionych w art 8. Powołany przepis zapewnia każdemu prawo do poszanowania życia prywatnego i rodzinnego, mieszkania i swojej korespondencji. </w:t>
      </w:r>
      <w:proofErr w:type="gramStart"/>
      <w:r>
        <w:t>Życie rodzinne w rozumieniu art.</w:t>
      </w:r>
      <w:proofErr w:type="gramEnd"/>
      <w:r>
        <w:t xml:space="preserve"> 8 Konwencji polega </w:t>
      </w:r>
      <w:proofErr w:type="gramStart"/>
      <w:r>
        <w:t>na</w:t>
      </w:r>
      <w:proofErr w:type="gramEnd"/>
      <w:r>
        <w:t xml:space="preserve"> istnieniu rzeczywistych bliskich więzi osobistych (przykładowo zob. § 112 orzeczenia Europejskiego Trybunału Praw Człowieka w Strasburgu, dalej: ETPCz, z 20 czerwca 2002 r. w sprawie Al-Nashif v. Bułgaria oraz wyrok NSA z 30 listopada 2005 r., II OSK 1148/05). W świetle tej definicji, ochronie </w:t>
      </w:r>
      <w:proofErr w:type="gramStart"/>
      <w:r>
        <w:t>na</w:t>
      </w:r>
      <w:proofErr w:type="gramEnd"/>
      <w:r>
        <w:t xml:space="preserve"> podstawie art. 8 Konwencji podlega nie tylko życie rodzinne w rodzinach funkcjonujących prawidłowo, opartych </w:t>
      </w:r>
      <w:proofErr w:type="gramStart"/>
      <w:r>
        <w:t>na</w:t>
      </w:r>
      <w:proofErr w:type="gramEnd"/>
      <w:r>
        <w:t xml:space="preserve"> związkach małżeńskich czy faktycznych, a również życie rodzinne rodzin </w:t>
      </w:r>
      <w:r>
        <w:lastRenderedPageBreak/>
        <w:t xml:space="preserve">niepełnych, składających się, tak jak w rozpoznawanej sprawie, z rodzica samotnie wychowującego dziecko. </w:t>
      </w:r>
      <w:proofErr w:type="gramStart"/>
      <w:r>
        <w:t>Zakres ochrony wynikający z art.</w:t>
      </w:r>
      <w:proofErr w:type="gramEnd"/>
      <w:r>
        <w:t xml:space="preserve"> </w:t>
      </w:r>
      <w:proofErr w:type="gramStart"/>
      <w:r>
        <w:t>8 Europejskiej Konwencji Praw Człowieka ma jednak względny charakter, dopuszcza bowiem ingerencję państwa w warunkach określonych w ust.</w:t>
      </w:r>
      <w:proofErr w:type="gramEnd"/>
      <w:r>
        <w:t xml:space="preserve"> </w:t>
      </w:r>
      <w:proofErr w:type="gramStart"/>
      <w:r>
        <w:t>2 tego artykułu.</w:t>
      </w:r>
      <w:proofErr w:type="gramEnd"/>
      <w:r>
        <w:t xml:space="preserve"> Ustanowione w nim wyjątki </w:t>
      </w:r>
      <w:proofErr w:type="gramStart"/>
      <w:r>
        <w:t>od</w:t>
      </w:r>
      <w:proofErr w:type="gramEnd"/>
      <w:r>
        <w:t xml:space="preserve"> zasady nieingerencji w życie rodzinne i prywatne nie mogą być jednak wykładane w sposób rozszerzający. Możliwość ingerencji zależy zatem </w:t>
      </w:r>
      <w:proofErr w:type="gramStart"/>
      <w:r>
        <w:t>od</w:t>
      </w:r>
      <w:proofErr w:type="gramEnd"/>
      <w:r>
        <w:t xml:space="preserve"> stwierdzenia, że jest ona przewidziana w ustawie i konieczna w demokratycznym społeczeństwie z uwagi na bezpieczeństwo państwowe, bezpieczeństwo publiczne lub dobrobyt gospodarczy kraju, ochronę porządku i zapobieganie przestępstwom, ochronę zdrowia i moralności lub ochronę praw i wolności innych osób. Innymi słowy, rozstrzygając o wydaleniu osoby, do której ma zastosowanie zasada ochrony życia rodzinnego zawarta w art. </w:t>
      </w:r>
      <w:proofErr w:type="gramStart"/>
      <w:r>
        <w:t>8 ust.</w:t>
      </w:r>
      <w:proofErr w:type="gramEnd"/>
      <w:r>
        <w:t xml:space="preserve"> </w:t>
      </w:r>
      <w:proofErr w:type="gramStart"/>
      <w:r>
        <w:t>1 Europejskiej Konwencji Praw Człowieka, należy wskazać okoliczności, które mają znaczenie dla prawidłowego stosowania art.</w:t>
      </w:r>
      <w:proofErr w:type="gramEnd"/>
      <w:r>
        <w:t xml:space="preserve"> </w:t>
      </w:r>
      <w:proofErr w:type="gramStart"/>
      <w:r>
        <w:t>8 ust.</w:t>
      </w:r>
      <w:proofErr w:type="gramEnd"/>
      <w:r>
        <w:t xml:space="preserve"> </w:t>
      </w:r>
      <w:proofErr w:type="gramStart"/>
      <w:r>
        <w:t>2 Konwencji.</w:t>
      </w:r>
      <w:proofErr w:type="gramEnd"/>
      <w:r>
        <w:t xml:space="preserve"> </w:t>
      </w:r>
      <w:proofErr w:type="gramStart"/>
      <w:r>
        <w:t>Wojewódzki Sąd Administracyjny pragnie przypomnieć również, iż w treści art.</w:t>
      </w:r>
      <w:proofErr w:type="gramEnd"/>
      <w:r>
        <w:t xml:space="preserve"> 15 Rozporządzenie Rady (WE) Nr 343/2002 z dnia 18 lutego 2003 r. ustanawiające kryteria i mechanizmy określania Państwa Członkowskiego właściwego dla rozpatrywania wniosku o azyl, wniesionego w jednym z Państw Członkowskich przez obywatela państwa trzeciego (Dz.U.UE.L.2003.50.1) - obecnie art. </w:t>
      </w:r>
      <w:proofErr w:type="gramStart"/>
      <w:r>
        <w:t>17 ust.</w:t>
      </w:r>
      <w:proofErr w:type="gramEnd"/>
      <w:r>
        <w:t xml:space="preserve"> 2 Rozporządzenia Parlamentu Europejskiego i Radu (UE) Nr 604/2013 z dnia 26 czerwca 2013 r. w sprawie ustanowienia kryteriów i mechanizmów ustalania</w:t>
      </w:r>
    </w:p>
    <w:p w:rsidR="00C23930" w:rsidRDefault="00C23930" w:rsidP="00C23930">
      <w:proofErr w:type="gramStart"/>
      <w:r>
        <w:t>państwa</w:t>
      </w:r>
      <w:proofErr w:type="gramEnd"/>
      <w:r>
        <w:t xml:space="preserve"> członkowskiego odpowiedzialnego za rozpatrzenie wniosku o udzielenie ochrony międzynarodowej złożonego w jednym z państw członkowskich przez obywatela państwa trzeciego lub bezpaństwowca (Dz. U. UE. L. 2013.180.31) - prawodawca europejski wpisał klauzulę dyskrecjonalną opartą o zasadę łączenia wszelkich osób należących do rodziny ze względów humanitarnych opartych w szczególności </w:t>
      </w:r>
      <w:proofErr w:type="gramStart"/>
      <w:r>
        <w:t>na</w:t>
      </w:r>
      <w:proofErr w:type="gramEnd"/>
      <w:r>
        <w:t xml:space="preserve"> względach rodzinnych lub kulturowych.</w:t>
      </w:r>
    </w:p>
    <w:p w:rsidR="00C23930" w:rsidRDefault="00C23930" w:rsidP="00C23930">
      <w:r>
        <w:t xml:space="preserve">3. Tym samym przy rozpoznawaniu wniosku oraz odwołania skarżącej, w ocenie Wojewódzkiego Sądu Administracyjnego w Warszawie, takie właśnie rozumienie przepisu art. </w:t>
      </w:r>
      <w:proofErr w:type="gramStart"/>
      <w:r>
        <w:t>97 ust.</w:t>
      </w:r>
      <w:proofErr w:type="gramEnd"/>
      <w:r>
        <w:t xml:space="preserve"> </w:t>
      </w:r>
      <w:proofErr w:type="gramStart"/>
      <w:r>
        <w:t>1 pkt 1a u.u.o.c. winno znaleźć odzwierciedlenie w toku postępowania administracyjnego przed Radą.</w:t>
      </w:r>
      <w:proofErr w:type="gramEnd"/>
      <w:r>
        <w:t xml:space="preserve"> </w:t>
      </w:r>
      <w:proofErr w:type="gramStart"/>
      <w:r>
        <w:t>Słusznie bowiem zauważyła Rada, iż w myśl art.</w:t>
      </w:r>
      <w:proofErr w:type="gramEnd"/>
      <w:r>
        <w:t xml:space="preserve"> </w:t>
      </w:r>
      <w:proofErr w:type="gramStart"/>
      <w:r>
        <w:t>32 ust.</w:t>
      </w:r>
      <w:proofErr w:type="gramEnd"/>
      <w:r>
        <w:t xml:space="preserve"> 3 i 4 Dyrektywy Rady 2005/85/WE z dnia 1 grudnia 2005 r. w sprawie ustanowienia minimalnych norm dotyczących procedur nadawania i cofania statusu uchodźcy w Państwach Członkowskich merytoryczne rozstrzygniecie sprawy wszczętej na skutek wniesienia kolejnego wniosku jest uzasadnione w sytuacji, gdy po wstępnym rozpoznaniu tego wniosku zaistniały lub zostały przedstawione przez wnioskodawcę nowe elementy lub informacje, znacznie zwiększające prawdopodobieństwo spełnienia przez wnioskodawcę warunków statusu uchodźcy.</w:t>
      </w:r>
    </w:p>
    <w:p w:rsidR="00C23930" w:rsidRDefault="00C23930" w:rsidP="00C23930">
      <w:r>
        <w:t xml:space="preserve">4. W niniejszej sprawie uszło uwadze Rady, iż w treści odwołania </w:t>
      </w:r>
      <w:proofErr w:type="gramStart"/>
      <w:r>
        <w:t>od</w:t>
      </w:r>
      <w:proofErr w:type="gramEnd"/>
      <w:r>
        <w:t xml:space="preserve"> decyzji Szefa Urzędu na stronie 3 skarżąca wprost wpisała, iż "W Polsce przebywa mój mąż – R. D. Jednakże wobec niego również została wydana decyzji odmowna w sprawie udzielenie ochrony międzynarodowej. Obecnie, mając taką możliwość i spełniając ustawowe ku temu przesłanek, ubiega się o zalegalizowanie pobytu </w:t>
      </w:r>
      <w:proofErr w:type="gramStart"/>
      <w:r>
        <w:t>na</w:t>
      </w:r>
      <w:proofErr w:type="gramEnd"/>
      <w:r>
        <w:t xml:space="preserve"> terytorium Rzeczpospolitej Polskiej w trybie abolicji. W obecnym czasie oczekuje na wydanie decyzji przez Wojewodę [...] ".</w:t>
      </w:r>
    </w:p>
    <w:p w:rsidR="00C23930" w:rsidRDefault="00C23930" w:rsidP="00C23930">
      <w:r>
        <w:t xml:space="preserve">Powyższe twierdzenie skarżącej, zawarte w odwołaniu winno było być przedmiotem weryfikacji przez Radę, z uwzględnieniem norm wynikających z art.75, 77§1 i 80 k.p.a. Podjęcie tych działań przed wydaniem zaskarżonej decyzji doprowadziłoby do ustalenia, iż w dniu [...] października 2012 r. Wojewoda [...] wydał decyzję w sprawie znak [...] udzielającą zgody R. D. zezwolenia na zamieszkanie na czas oznaczony na terytorium Rzeczypospolitej Polskiej do dnia 1 października 2014 r. To zaś ustalenie winno było skutkować zastosowaniem przez Radę, rozpoznającą odwołanie skarżącej </w:t>
      </w:r>
      <w:proofErr w:type="gramStart"/>
      <w:r>
        <w:t>od</w:t>
      </w:r>
      <w:proofErr w:type="gramEnd"/>
      <w:r>
        <w:t xml:space="preserve"> decyzji Szefa Urzędu, przepisu art. </w:t>
      </w:r>
      <w:proofErr w:type="gramStart"/>
      <w:r>
        <w:t>97 ust.</w:t>
      </w:r>
      <w:proofErr w:type="gramEnd"/>
      <w:r>
        <w:t xml:space="preserve"> 1 pkt 1a u.u.o.c. i w efekcie prowadzić do udzielenia skarżącej oraz jej małoletnim dzieciom zgody na pobyt tolerowany na okres zgodny z decyzją Wojewody [...</w:t>
      </w:r>
      <w:proofErr w:type="gramStart"/>
      <w:r>
        <w:t>] .</w:t>
      </w:r>
      <w:proofErr w:type="gramEnd"/>
    </w:p>
    <w:p w:rsidR="00C23930" w:rsidRDefault="00C23930" w:rsidP="00C23930">
      <w:r>
        <w:t xml:space="preserve">5. Stwierdzić konsekwentnie należy, że w następstwie wadliwej wykładni art. </w:t>
      </w:r>
      <w:proofErr w:type="gramStart"/>
      <w:r>
        <w:t>97 ust.</w:t>
      </w:r>
      <w:proofErr w:type="gramEnd"/>
      <w:r>
        <w:t xml:space="preserve"> 1 pkt 1a u.u.o.c. Rada nie przeprowadziła postępowania dowodowego </w:t>
      </w:r>
      <w:proofErr w:type="gramStart"/>
      <w:r>
        <w:t>na</w:t>
      </w:r>
      <w:proofErr w:type="gramEnd"/>
      <w:r>
        <w:t xml:space="preserve"> okoliczność zalegalizowania pobytu męża skarżącej na terytorium RP.</w:t>
      </w:r>
    </w:p>
    <w:p w:rsidR="00C23930" w:rsidRDefault="00C23930" w:rsidP="00C23930">
      <w:r>
        <w:lastRenderedPageBreak/>
        <w:t xml:space="preserve">VIII. Ponieważ zapadłe niniejszej sprawie rozstrzygnięcie Rady wydane zostało z naruszeniem wskazanych </w:t>
      </w:r>
      <w:proofErr w:type="gramStart"/>
      <w:r>
        <w:t>na</w:t>
      </w:r>
      <w:proofErr w:type="gramEnd"/>
      <w:r>
        <w:t xml:space="preserve"> wstępie przepisów prawa materialnego oraz przepisów postępowania administracyjnego, które to naruszenia miały istotny wpływ na wynik sprawy, decyzję Rady należało uchylić na podstawie art. 145 § 1 pkt 1 lit. </w:t>
      </w:r>
      <w:proofErr w:type="gramStart"/>
      <w:r>
        <w:t>c</w:t>
      </w:r>
      <w:proofErr w:type="gramEnd"/>
      <w:r>
        <w:t xml:space="preserve"> p.p.s.a.</w:t>
      </w:r>
    </w:p>
    <w:p w:rsidR="00C23930" w:rsidRDefault="00C23930" w:rsidP="00C23930">
      <w:r>
        <w:t xml:space="preserve">W razie uprawomocnienia się niniejszego wyroku Rada, ponownie rozpatrując odwołanie skarżącej </w:t>
      </w:r>
      <w:proofErr w:type="gramStart"/>
      <w:r>
        <w:t>od</w:t>
      </w:r>
      <w:proofErr w:type="gramEnd"/>
      <w:r>
        <w:t xml:space="preserve"> decyzji Szefa Urzędu, uwzględni przy orzekaniu wskazaną wyżej wykładnię art. </w:t>
      </w:r>
      <w:proofErr w:type="gramStart"/>
      <w:r>
        <w:t>97 ust.</w:t>
      </w:r>
      <w:proofErr w:type="gramEnd"/>
      <w:r>
        <w:t xml:space="preserve"> </w:t>
      </w:r>
      <w:proofErr w:type="gramStart"/>
      <w:r>
        <w:t>1 pkt 1a u.u.o.c. w zw.</w:t>
      </w:r>
      <w:proofErr w:type="gramEnd"/>
      <w:r>
        <w:t xml:space="preserve"> </w:t>
      </w:r>
      <w:proofErr w:type="gramStart"/>
      <w:r>
        <w:t>z</w:t>
      </w:r>
      <w:proofErr w:type="gramEnd"/>
      <w:r>
        <w:t xml:space="preserve"> art. </w:t>
      </w:r>
      <w:proofErr w:type="gramStart"/>
      <w:r>
        <w:t>8 Konwencji o ochronie praw człowieka i podstawowych wolności.</w:t>
      </w:r>
      <w:proofErr w:type="gramEnd"/>
    </w:p>
    <w:p w:rsidR="006037E2" w:rsidRDefault="00C23930" w:rsidP="00C23930">
      <w:r>
        <w:t xml:space="preserve">IX. O kosztach orzeczono </w:t>
      </w:r>
      <w:proofErr w:type="gramStart"/>
      <w:r>
        <w:t>na</w:t>
      </w:r>
      <w:proofErr w:type="gramEnd"/>
      <w:r>
        <w:t xml:space="preserve"> podstawie 250 p.p.s.a. w zw. </w:t>
      </w:r>
      <w:proofErr w:type="gramStart"/>
      <w:r>
        <w:t>z</w:t>
      </w:r>
      <w:proofErr w:type="gramEnd"/>
      <w:r>
        <w:t xml:space="preserve"> art. </w:t>
      </w:r>
      <w:proofErr w:type="gramStart"/>
      <w:r>
        <w:t>246 § 1 pkt 1 p.p.s.a. w zw.</w:t>
      </w:r>
      <w:proofErr w:type="gramEnd"/>
      <w:r>
        <w:t xml:space="preserve"> </w:t>
      </w:r>
      <w:proofErr w:type="gramStart"/>
      <w:r>
        <w:t>z</w:t>
      </w:r>
      <w:proofErr w:type="gramEnd"/>
      <w:r>
        <w:t xml:space="preserve"> § 18 ust. 1 pkt 1 lit. </w:t>
      </w:r>
      <w:proofErr w:type="gramStart"/>
      <w:r>
        <w:t>c</w:t>
      </w:r>
      <w:proofErr w:type="gramEnd"/>
      <w:r>
        <w:t xml:space="preserve"> rozporządzenia Ministra Sprawiedliwości z dnia 28 września 2002 r. w sprawie opłat za czynności adwokackie oraz ponoszenia przez Skarb Państwa kosztów nieopłaconej pomocy prawnej udzielonej z urzędu powiększonej o stosowny podatek od towarów i usług, albowiem w świetle art. 205 § 2 ustawy z dnia 30 sierpnia 2002 r. - Prawo o postępowaniu przed sądami administracyjnymi (Dz. U. Nr 153, poz. 1270 ze zm.) do niezbędnych kosztów postępowania strony reprezentowanej przez adwokata (radcę prawnego), ustanowionego w ramach prawa pomocy, należy również zaliczyć podatek od towarów i usług, wynikający z § 2 pkt 3 rozporządzenia Ministra Sprawiedliwości z dnia 28 września 2002 r. w sprawie opłat za czynności adwokackie oraz ponoszenia przez Skarb Państwa kosztów nieopłaconej pomocy prawnej udzielonej z urzędu (Dz. U. Nr 163, poz. 1348 ze zm.).</w:t>
      </w:r>
    </w:p>
    <w:sectPr w:rsidR="006037E2" w:rsidSect="00C239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930"/>
    <w:rsid w:val="006037E2"/>
    <w:rsid w:val="00C239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83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sap.sejm.gov.pl/DetailsServlet?id=WDU20021631348" TargetMode="External"/><Relationship Id="rId3" Type="http://schemas.openxmlformats.org/officeDocument/2006/relationships/settings" Target="settings.xml"/><Relationship Id="rId7" Type="http://schemas.openxmlformats.org/officeDocument/2006/relationships/hyperlink" Target="http://isap.sejm.gov.pl/DetailsServlet?id=WDU2012000027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sap.sejm.gov.pl/DetailsServlet?id=WDU20080700416" TargetMode="External"/><Relationship Id="rId11" Type="http://schemas.openxmlformats.org/officeDocument/2006/relationships/theme" Target="theme/theme1.xml"/><Relationship Id="rId5" Type="http://schemas.openxmlformats.org/officeDocument/2006/relationships/hyperlink" Target="http://isap.sejm.gov.pl/DetailsServlet?id=WDU2003128117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ur-lex.europa.eu/LexUriServ/LexUriServ.do?uri=OJ:L:2007:303:0001:0002:P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5823</Words>
  <Characters>27956</Characters>
  <Application>Microsoft Office Word</Application>
  <DocSecurity>0</DocSecurity>
  <Lines>393</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2016-04-14T14:51:00Z</dcterms:created>
  <dcterms:modified xsi:type="dcterms:W3CDTF">2016-04-14T14:52:00Z</dcterms:modified>
</cp:coreProperties>
</file>